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96" w:rsidRPr="003B2996" w:rsidRDefault="00872E96"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1F324E" w:rsidP="002B729E">
      <w:pPr>
        <w:tabs>
          <w:tab w:val="left" w:pos="2332"/>
        </w:tabs>
        <w:suppressAutoHyphens/>
      </w:pPr>
      <w:r w:rsidRPr="003B2996">
        <w:tab/>
      </w: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625114" w:rsidP="002B729E">
      <w:pPr>
        <w:suppressAutoHyphens/>
      </w:pPr>
    </w:p>
    <w:p w:rsidR="00625114" w:rsidRPr="003B2996" w:rsidRDefault="00062BDB" w:rsidP="002B729E">
      <w:pPr>
        <w:suppressAutoHyphens/>
      </w:pPr>
      <w:r>
        <w:rPr>
          <w:noProof/>
        </w:rPr>
        <w:pict>
          <v:shapetype id="_x0000_t202" coordsize="21600,21600" o:spt="202" path="m,l,21600r21600,l21600,xe">
            <v:stroke joinstyle="miter"/>
            <v:path gradientshapeok="t" o:connecttype="rect"/>
          </v:shapetype>
          <v:shape id="_x0000_s1026" type="#_x0000_t202" style="position:absolute;margin-left:155.95pt;margin-top:232.45pt;width:289.15pt;height:172.9pt;z-index:251658240;mso-position-horizontal-relative:page;mso-position-vertical-relative:page" stroked="f">
            <v:textbox>
              <w:txbxContent>
                <w:p w:rsidR="006B5E3A" w:rsidRPr="00100A68" w:rsidRDefault="006B5E3A">
                  <w:pPr>
                    <w:rPr>
                      <w:b/>
                      <w:sz w:val="72"/>
                      <w:szCs w:val="72"/>
                    </w:rPr>
                  </w:pPr>
                  <w:r>
                    <w:rPr>
                      <w:b/>
                      <w:sz w:val="72"/>
                      <w:szCs w:val="72"/>
                    </w:rPr>
                    <w:t>Nota gedoog- en ontvangstplicht</w:t>
                  </w:r>
                </w:p>
              </w:txbxContent>
            </v:textbox>
            <w10:wrap anchorx="page" anchory="page"/>
          </v:shape>
        </w:pict>
      </w:r>
    </w:p>
    <w:p w:rsidR="00625114" w:rsidRPr="003B2996" w:rsidRDefault="00625114" w:rsidP="002B729E">
      <w:pPr>
        <w:suppressAutoHyphens/>
        <w:jc w:val="center"/>
      </w:pPr>
    </w:p>
    <w:p w:rsidR="00625114" w:rsidRPr="003B2996" w:rsidRDefault="00625114" w:rsidP="002B729E">
      <w:pPr>
        <w:suppressAutoHyphens/>
        <w:jc w:val="center"/>
      </w:pPr>
    </w:p>
    <w:p w:rsidR="00625114" w:rsidRPr="003B2996" w:rsidRDefault="00625114" w:rsidP="002B729E">
      <w:pPr>
        <w:suppressAutoHyphens/>
        <w:jc w:val="center"/>
      </w:pPr>
    </w:p>
    <w:p w:rsidR="00625114" w:rsidRPr="003B2996" w:rsidRDefault="00625114" w:rsidP="002B729E">
      <w:pPr>
        <w:suppressAutoHyphens/>
        <w:jc w:val="center"/>
      </w:pPr>
    </w:p>
    <w:p w:rsidR="00625114" w:rsidRPr="003B2996" w:rsidRDefault="00062BDB" w:rsidP="002B729E">
      <w:pPr>
        <w:suppressAutoHyphens/>
        <w:jc w:val="center"/>
      </w:pPr>
      <w:r w:rsidRPr="003B2996">
        <w:fldChar w:fldCharType="begin"/>
      </w:r>
      <w:r w:rsidR="00625114" w:rsidRPr="003B2996">
        <w:instrText xml:space="preserve"> ADVANCE \y 512 </w:instrText>
      </w:r>
      <w:r w:rsidRPr="003B2996">
        <w:fldChar w:fldCharType="end"/>
      </w:r>
    </w:p>
    <w:p w:rsidR="00625114" w:rsidRPr="003B2996" w:rsidRDefault="00062BDB" w:rsidP="002B729E">
      <w:pPr>
        <w:suppressAutoHyphens/>
        <w:jc w:val="center"/>
      </w:pPr>
      <w:r>
        <w:rPr>
          <w:noProof/>
        </w:rPr>
        <w:pict>
          <v:shape id="_x0000_s1027" type="#_x0000_t202" style="position:absolute;left:0;text-align:left;margin-left:411.1pt;margin-top:765.45pt;width:170.1pt;height:56.7pt;z-index:251659264;mso-position-horizontal-relative:page;mso-position-vertical-relative:page" stroked="f">
            <v:textbox>
              <w:txbxContent>
                <w:p w:rsidR="006B5E3A" w:rsidRPr="00100A68" w:rsidRDefault="006B5E3A" w:rsidP="00100A68">
                  <w:pPr>
                    <w:rPr>
                      <w:sz w:val="18"/>
                      <w:szCs w:val="18"/>
                    </w:rPr>
                  </w:pPr>
                  <w:r w:rsidRPr="00100A68">
                    <w:rPr>
                      <w:b/>
                      <w:sz w:val="18"/>
                      <w:szCs w:val="18"/>
                    </w:rPr>
                    <w:t>Datum</w:t>
                  </w:r>
                  <w:r w:rsidRPr="00100A68">
                    <w:rPr>
                      <w:sz w:val="18"/>
                      <w:szCs w:val="18"/>
                    </w:rPr>
                    <w:t xml:space="preserve"> : </w:t>
                  </w:r>
                  <w:bookmarkStart w:id="0" w:name="bmDatum"/>
                  <w:bookmarkEnd w:id="0"/>
                  <w:r>
                    <w:rPr>
                      <w:sz w:val="18"/>
                      <w:szCs w:val="18"/>
                    </w:rPr>
                    <w:t>maandag 28 november 2011</w:t>
                  </w:r>
                  <w:r w:rsidRPr="00100A68">
                    <w:rPr>
                      <w:sz w:val="18"/>
                      <w:szCs w:val="18"/>
                    </w:rPr>
                    <w:t xml:space="preserve"> </w:t>
                  </w:r>
                </w:p>
                <w:p w:rsidR="006B5E3A" w:rsidRPr="00100A68" w:rsidRDefault="006B5E3A" w:rsidP="00100A68">
                  <w:pPr>
                    <w:rPr>
                      <w:sz w:val="18"/>
                      <w:szCs w:val="18"/>
                    </w:rPr>
                  </w:pPr>
                  <w:r w:rsidRPr="00100A68">
                    <w:rPr>
                      <w:b/>
                      <w:sz w:val="18"/>
                      <w:szCs w:val="18"/>
                    </w:rPr>
                    <w:t>Versie</w:t>
                  </w:r>
                  <w:r w:rsidRPr="00100A68">
                    <w:rPr>
                      <w:sz w:val="18"/>
                      <w:szCs w:val="18"/>
                    </w:rPr>
                    <w:t xml:space="preserve"> : </w:t>
                  </w:r>
                  <w:bookmarkStart w:id="1" w:name="bmVersie"/>
                  <w:bookmarkEnd w:id="1"/>
                  <w:r>
                    <w:rPr>
                      <w:sz w:val="18"/>
                      <w:szCs w:val="18"/>
                    </w:rPr>
                    <w:t>1.1</w:t>
                  </w:r>
                </w:p>
                <w:p w:rsidR="006B5E3A" w:rsidRDefault="006B5E3A">
                  <w:r w:rsidRPr="00100A68">
                    <w:rPr>
                      <w:b/>
                      <w:sz w:val="18"/>
                      <w:szCs w:val="18"/>
                    </w:rPr>
                    <w:t>Registratienummer</w:t>
                  </w:r>
                  <w:r w:rsidRPr="00100A68">
                    <w:rPr>
                      <w:sz w:val="18"/>
                      <w:szCs w:val="18"/>
                    </w:rPr>
                    <w:t xml:space="preserve">: </w:t>
                  </w:r>
                  <w:r>
                    <w:rPr>
                      <w:sz w:val="18"/>
                      <w:szCs w:val="18"/>
                    </w:rPr>
                    <w:t>2011028687</w:t>
                  </w:r>
                </w:p>
              </w:txbxContent>
            </v:textbox>
            <w10:wrap anchorx="page" anchory="page"/>
          </v:shape>
        </w:pict>
      </w:r>
    </w:p>
    <w:p w:rsidR="00625114" w:rsidRPr="003B2996" w:rsidRDefault="00625114" w:rsidP="002B729E">
      <w:pPr>
        <w:suppressAutoHyphens/>
        <w:jc w:val="center"/>
      </w:pPr>
    </w:p>
    <w:p w:rsidR="002B729E" w:rsidRPr="003B2996" w:rsidRDefault="00625114" w:rsidP="002B729E">
      <w:pPr>
        <w:suppressAutoHyphens/>
        <w:outlineLvl w:val="0"/>
        <w:rPr>
          <w:noProof/>
        </w:rPr>
      </w:pPr>
      <w:r w:rsidRPr="003B2996">
        <w:br w:type="page"/>
      </w:r>
    </w:p>
    <w:p w:rsidR="00B45DED" w:rsidRPr="003B2996" w:rsidRDefault="00B45DED">
      <w:pPr>
        <w:pStyle w:val="Kopvaninhoudsopgave"/>
        <w:rPr>
          <w:rFonts w:ascii="Trebuchet MS" w:hAnsi="Trebuchet MS"/>
          <w:color w:val="auto"/>
          <w:sz w:val="22"/>
          <w:szCs w:val="22"/>
        </w:rPr>
      </w:pPr>
      <w:r w:rsidRPr="003B2996">
        <w:rPr>
          <w:rFonts w:ascii="Trebuchet MS" w:hAnsi="Trebuchet MS"/>
          <w:color w:val="auto"/>
          <w:sz w:val="22"/>
          <w:szCs w:val="22"/>
        </w:rPr>
        <w:t>Inhoudsopgave</w:t>
      </w:r>
    </w:p>
    <w:p w:rsidR="003B2996" w:rsidRPr="003B2996" w:rsidRDefault="00062BDB">
      <w:pPr>
        <w:pStyle w:val="Inhopg1"/>
        <w:rPr>
          <w:rFonts w:asciiTheme="minorHAnsi" w:eastAsiaTheme="minorEastAsia" w:hAnsiTheme="minorHAnsi" w:cstheme="minorBidi"/>
        </w:rPr>
      </w:pPr>
      <w:r w:rsidRPr="003B2996">
        <w:fldChar w:fldCharType="begin"/>
      </w:r>
      <w:r w:rsidR="00B45DED" w:rsidRPr="003B2996">
        <w:instrText xml:space="preserve"> TOC \o "1-3" \h \z \u </w:instrText>
      </w:r>
      <w:r w:rsidRPr="003B2996">
        <w:fldChar w:fldCharType="separate"/>
      </w:r>
      <w:hyperlink w:anchor="_Toc312072357" w:history="1">
        <w:r w:rsidR="003B2996" w:rsidRPr="003B2996">
          <w:rPr>
            <w:rStyle w:val="Hyperlink"/>
            <w:color w:val="auto"/>
          </w:rPr>
          <w:t>1</w:t>
        </w:r>
        <w:r w:rsidR="003B2996" w:rsidRPr="003B2996">
          <w:rPr>
            <w:rFonts w:asciiTheme="minorHAnsi" w:eastAsiaTheme="minorEastAsia" w:hAnsiTheme="minorHAnsi" w:cstheme="minorBidi"/>
          </w:rPr>
          <w:tab/>
        </w:r>
        <w:r w:rsidR="003B2996" w:rsidRPr="003B2996">
          <w:rPr>
            <w:rStyle w:val="Hyperlink"/>
            <w:color w:val="auto"/>
          </w:rPr>
          <w:t>Inleiding</w:t>
        </w:r>
        <w:r w:rsidR="003B2996" w:rsidRPr="003B2996">
          <w:rPr>
            <w:webHidden/>
          </w:rPr>
          <w:tab/>
        </w:r>
        <w:r w:rsidRPr="003B2996">
          <w:rPr>
            <w:webHidden/>
          </w:rPr>
          <w:fldChar w:fldCharType="begin"/>
        </w:r>
        <w:r w:rsidR="003B2996" w:rsidRPr="003B2996">
          <w:rPr>
            <w:webHidden/>
          </w:rPr>
          <w:instrText xml:space="preserve"> PAGEREF _Toc312072357 \h </w:instrText>
        </w:r>
        <w:r w:rsidRPr="003B2996">
          <w:rPr>
            <w:webHidden/>
          </w:rPr>
        </w:r>
        <w:r w:rsidRPr="003B2996">
          <w:rPr>
            <w:webHidden/>
          </w:rPr>
          <w:fldChar w:fldCharType="separate"/>
        </w:r>
        <w:r w:rsidR="003B2996">
          <w:rPr>
            <w:webHidden/>
          </w:rPr>
          <w:t>3</w:t>
        </w:r>
        <w:r w:rsidRPr="003B2996">
          <w:rPr>
            <w:webHidden/>
          </w:rPr>
          <w:fldChar w:fldCharType="end"/>
        </w:r>
      </w:hyperlink>
    </w:p>
    <w:p w:rsidR="003B2996" w:rsidRPr="003B2996" w:rsidRDefault="00062BDB">
      <w:pPr>
        <w:pStyle w:val="Inhopg1"/>
        <w:rPr>
          <w:rFonts w:asciiTheme="minorHAnsi" w:eastAsiaTheme="minorEastAsia" w:hAnsiTheme="minorHAnsi" w:cstheme="minorBidi"/>
        </w:rPr>
      </w:pPr>
      <w:hyperlink w:anchor="_Toc312072358" w:history="1">
        <w:r w:rsidR="003B2996" w:rsidRPr="003B2996">
          <w:rPr>
            <w:rStyle w:val="Hyperlink"/>
            <w:color w:val="auto"/>
          </w:rPr>
          <w:t>2</w:t>
        </w:r>
        <w:r w:rsidR="003B2996" w:rsidRPr="003B2996">
          <w:rPr>
            <w:rFonts w:asciiTheme="minorHAnsi" w:eastAsiaTheme="minorEastAsia" w:hAnsiTheme="minorHAnsi" w:cstheme="minorBidi"/>
          </w:rPr>
          <w:tab/>
        </w:r>
        <w:r w:rsidR="003B2996" w:rsidRPr="003B2996">
          <w:rPr>
            <w:rStyle w:val="Hyperlink"/>
            <w:color w:val="auto"/>
          </w:rPr>
          <w:t>Gedoog- en ontvangstplicht</w:t>
        </w:r>
        <w:r w:rsidR="003B2996" w:rsidRPr="003B2996">
          <w:rPr>
            <w:webHidden/>
          </w:rPr>
          <w:tab/>
        </w:r>
        <w:r w:rsidRPr="003B2996">
          <w:rPr>
            <w:webHidden/>
          </w:rPr>
          <w:fldChar w:fldCharType="begin"/>
        </w:r>
        <w:r w:rsidR="003B2996" w:rsidRPr="003B2996">
          <w:rPr>
            <w:webHidden/>
          </w:rPr>
          <w:instrText xml:space="preserve"> PAGEREF _Toc312072358 \h </w:instrText>
        </w:r>
        <w:r w:rsidRPr="003B2996">
          <w:rPr>
            <w:webHidden/>
          </w:rPr>
        </w:r>
        <w:r w:rsidRPr="003B2996">
          <w:rPr>
            <w:webHidden/>
          </w:rPr>
          <w:fldChar w:fldCharType="separate"/>
        </w:r>
        <w:r w:rsidR="003B2996">
          <w:rPr>
            <w:webHidden/>
          </w:rPr>
          <w:t>4</w:t>
        </w:r>
        <w:r w:rsidRPr="003B2996">
          <w:rPr>
            <w:webHidden/>
          </w:rPr>
          <w:fldChar w:fldCharType="end"/>
        </w:r>
      </w:hyperlink>
    </w:p>
    <w:p w:rsidR="003B2996" w:rsidRPr="003B2996" w:rsidRDefault="00062BDB">
      <w:pPr>
        <w:pStyle w:val="Inhopg2"/>
        <w:rPr>
          <w:rFonts w:asciiTheme="minorHAnsi" w:eastAsiaTheme="minorEastAsia" w:hAnsiTheme="minorHAnsi" w:cstheme="minorBidi"/>
        </w:rPr>
      </w:pPr>
      <w:hyperlink w:anchor="_Toc312072359" w:history="1">
        <w:r w:rsidR="003B2996" w:rsidRPr="003B2996">
          <w:rPr>
            <w:rStyle w:val="Hyperlink"/>
            <w:color w:val="auto"/>
            <w:lang w:eastAsia="en-US"/>
          </w:rPr>
          <w:t>2.1</w:t>
        </w:r>
        <w:r w:rsidR="003B2996" w:rsidRPr="003B2996">
          <w:rPr>
            <w:rFonts w:asciiTheme="minorHAnsi" w:eastAsiaTheme="minorEastAsia" w:hAnsiTheme="minorHAnsi" w:cstheme="minorBidi"/>
          </w:rPr>
          <w:tab/>
        </w:r>
        <w:r w:rsidR="003B2996" w:rsidRPr="003B2996">
          <w:rPr>
            <w:rStyle w:val="Hyperlink"/>
            <w:color w:val="auto"/>
            <w:lang w:eastAsia="en-US"/>
          </w:rPr>
          <w:t>Wettelijk kader</w:t>
        </w:r>
        <w:r w:rsidR="003B2996" w:rsidRPr="003B2996">
          <w:rPr>
            <w:webHidden/>
          </w:rPr>
          <w:tab/>
        </w:r>
        <w:r w:rsidRPr="003B2996">
          <w:rPr>
            <w:webHidden/>
          </w:rPr>
          <w:fldChar w:fldCharType="begin"/>
        </w:r>
        <w:r w:rsidR="003B2996" w:rsidRPr="003B2996">
          <w:rPr>
            <w:webHidden/>
          </w:rPr>
          <w:instrText xml:space="preserve"> PAGEREF _Toc312072359 \h </w:instrText>
        </w:r>
        <w:r w:rsidRPr="003B2996">
          <w:rPr>
            <w:webHidden/>
          </w:rPr>
        </w:r>
        <w:r w:rsidRPr="003B2996">
          <w:rPr>
            <w:webHidden/>
          </w:rPr>
          <w:fldChar w:fldCharType="separate"/>
        </w:r>
        <w:r w:rsidR="003B2996">
          <w:rPr>
            <w:webHidden/>
          </w:rPr>
          <w:t>4</w:t>
        </w:r>
        <w:r w:rsidRPr="003B2996">
          <w:rPr>
            <w:webHidden/>
          </w:rPr>
          <w:fldChar w:fldCharType="end"/>
        </w:r>
      </w:hyperlink>
    </w:p>
    <w:p w:rsidR="003B2996" w:rsidRPr="003B2996" w:rsidRDefault="00062BDB">
      <w:pPr>
        <w:pStyle w:val="Inhopg2"/>
        <w:rPr>
          <w:rFonts w:asciiTheme="minorHAnsi" w:eastAsiaTheme="minorEastAsia" w:hAnsiTheme="minorHAnsi" w:cstheme="minorBidi"/>
        </w:rPr>
      </w:pPr>
      <w:hyperlink w:anchor="_Toc312072360" w:history="1">
        <w:r w:rsidR="003B2996" w:rsidRPr="003B2996">
          <w:rPr>
            <w:rStyle w:val="Hyperlink"/>
            <w:color w:val="auto"/>
          </w:rPr>
          <w:t>2.2</w:t>
        </w:r>
        <w:r w:rsidR="003B2996" w:rsidRPr="003B2996">
          <w:rPr>
            <w:rFonts w:asciiTheme="minorHAnsi" w:eastAsiaTheme="minorEastAsia" w:hAnsiTheme="minorHAnsi" w:cstheme="minorBidi"/>
          </w:rPr>
          <w:tab/>
        </w:r>
        <w:r w:rsidR="003B2996" w:rsidRPr="003B2996">
          <w:rPr>
            <w:rStyle w:val="Hyperlink"/>
            <w:color w:val="auto"/>
          </w:rPr>
          <w:t>Maaien</w:t>
        </w:r>
        <w:r w:rsidR="003B2996" w:rsidRPr="003B2996">
          <w:rPr>
            <w:webHidden/>
          </w:rPr>
          <w:tab/>
        </w:r>
        <w:r w:rsidRPr="003B2996">
          <w:rPr>
            <w:webHidden/>
          </w:rPr>
          <w:fldChar w:fldCharType="begin"/>
        </w:r>
        <w:r w:rsidR="003B2996" w:rsidRPr="003B2996">
          <w:rPr>
            <w:webHidden/>
          </w:rPr>
          <w:instrText xml:space="preserve"> PAGEREF _Toc312072360 \h </w:instrText>
        </w:r>
        <w:r w:rsidRPr="003B2996">
          <w:rPr>
            <w:webHidden/>
          </w:rPr>
        </w:r>
        <w:r w:rsidRPr="003B2996">
          <w:rPr>
            <w:webHidden/>
          </w:rPr>
          <w:fldChar w:fldCharType="separate"/>
        </w:r>
        <w:r w:rsidR="003B2996">
          <w:rPr>
            <w:webHidden/>
          </w:rPr>
          <w:t>4</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1" w:history="1">
        <w:r w:rsidR="003B2996" w:rsidRPr="003B2996">
          <w:rPr>
            <w:rStyle w:val="Hyperlink"/>
            <w:color w:val="auto"/>
            <w:lang w:eastAsia="en-US"/>
          </w:rPr>
          <w:t>2.2.1</w:t>
        </w:r>
        <w:r w:rsidR="003B2996" w:rsidRPr="003B2996">
          <w:rPr>
            <w:rFonts w:asciiTheme="minorHAnsi" w:eastAsiaTheme="minorEastAsia" w:hAnsiTheme="minorHAnsi" w:cstheme="minorBidi"/>
          </w:rPr>
          <w:tab/>
        </w:r>
        <w:r w:rsidR="003B2996" w:rsidRPr="003B2996">
          <w:rPr>
            <w:rStyle w:val="Hyperlink"/>
            <w:color w:val="auto"/>
            <w:lang w:eastAsia="en-US"/>
          </w:rPr>
          <w:t>Maaimethode</w:t>
        </w:r>
        <w:r w:rsidR="003B2996" w:rsidRPr="003B2996">
          <w:rPr>
            <w:webHidden/>
          </w:rPr>
          <w:tab/>
        </w:r>
        <w:r w:rsidRPr="003B2996">
          <w:rPr>
            <w:webHidden/>
          </w:rPr>
          <w:fldChar w:fldCharType="begin"/>
        </w:r>
        <w:r w:rsidR="003B2996" w:rsidRPr="003B2996">
          <w:rPr>
            <w:webHidden/>
          </w:rPr>
          <w:instrText xml:space="preserve"> PAGEREF _Toc312072361 \h </w:instrText>
        </w:r>
        <w:r w:rsidRPr="003B2996">
          <w:rPr>
            <w:webHidden/>
          </w:rPr>
        </w:r>
        <w:r w:rsidRPr="003B2996">
          <w:rPr>
            <w:webHidden/>
          </w:rPr>
          <w:fldChar w:fldCharType="separate"/>
        </w:r>
        <w:r w:rsidR="003B2996">
          <w:rPr>
            <w:webHidden/>
          </w:rPr>
          <w:t>4</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2" w:history="1">
        <w:r w:rsidR="003B2996" w:rsidRPr="003B2996">
          <w:rPr>
            <w:rStyle w:val="Hyperlink"/>
            <w:color w:val="auto"/>
          </w:rPr>
          <w:t>2.2.2</w:t>
        </w:r>
        <w:r w:rsidR="003B2996" w:rsidRPr="003B2996">
          <w:rPr>
            <w:rFonts w:asciiTheme="minorHAnsi" w:eastAsiaTheme="minorEastAsia" w:hAnsiTheme="minorHAnsi" w:cstheme="minorBidi"/>
          </w:rPr>
          <w:tab/>
        </w:r>
        <w:r w:rsidR="003B2996" w:rsidRPr="003B2996">
          <w:rPr>
            <w:rStyle w:val="Hyperlink"/>
            <w:color w:val="auto"/>
          </w:rPr>
          <w:t>Ontvangst maaisel</w:t>
        </w:r>
        <w:r w:rsidR="003B2996" w:rsidRPr="003B2996">
          <w:rPr>
            <w:webHidden/>
          </w:rPr>
          <w:tab/>
        </w:r>
        <w:r w:rsidRPr="003B2996">
          <w:rPr>
            <w:webHidden/>
          </w:rPr>
          <w:fldChar w:fldCharType="begin"/>
        </w:r>
        <w:r w:rsidR="003B2996" w:rsidRPr="003B2996">
          <w:rPr>
            <w:webHidden/>
          </w:rPr>
          <w:instrText xml:space="preserve"> PAGEREF _Toc312072362 \h </w:instrText>
        </w:r>
        <w:r w:rsidRPr="003B2996">
          <w:rPr>
            <w:webHidden/>
          </w:rPr>
        </w:r>
        <w:r w:rsidRPr="003B2996">
          <w:rPr>
            <w:webHidden/>
          </w:rPr>
          <w:fldChar w:fldCharType="separate"/>
        </w:r>
        <w:r w:rsidR="003B2996">
          <w:rPr>
            <w:webHidden/>
          </w:rPr>
          <w:t>4</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3" w:history="1">
        <w:r w:rsidR="003B2996" w:rsidRPr="003B2996">
          <w:rPr>
            <w:rStyle w:val="Hyperlink"/>
            <w:color w:val="auto"/>
          </w:rPr>
          <w:t>2.2.3</w:t>
        </w:r>
        <w:r w:rsidR="003B2996" w:rsidRPr="003B2996">
          <w:rPr>
            <w:rFonts w:asciiTheme="minorHAnsi" w:eastAsiaTheme="minorEastAsia" w:hAnsiTheme="minorHAnsi" w:cstheme="minorBidi"/>
          </w:rPr>
          <w:tab/>
        </w:r>
        <w:r w:rsidR="003B2996" w:rsidRPr="003B2996">
          <w:rPr>
            <w:rStyle w:val="Hyperlink"/>
            <w:color w:val="auto"/>
          </w:rPr>
          <w:t>Uitgangspunten:</w:t>
        </w:r>
        <w:r w:rsidR="003B2996" w:rsidRPr="003B2996">
          <w:rPr>
            <w:webHidden/>
          </w:rPr>
          <w:tab/>
        </w:r>
        <w:r w:rsidRPr="003B2996">
          <w:rPr>
            <w:webHidden/>
          </w:rPr>
          <w:fldChar w:fldCharType="begin"/>
        </w:r>
        <w:r w:rsidR="003B2996" w:rsidRPr="003B2996">
          <w:rPr>
            <w:webHidden/>
          </w:rPr>
          <w:instrText xml:space="preserve"> PAGEREF _Toc312072363 \h </w:instrText>
        </w:r>
        <w:r w:rsidRPr="003B2996">
          <w:rPr>
            <w:webHidden/>
          </w:rPr>
        </w:r>
        <w:r w:rsidRPr="003B2996">
          <w:rPr>
            <w:webHidden/>
          </w:rPr>
          <w:fldChar w:fldCharType="separate"/>
        </w:r>
        <w:r w:rsidR="003B2996">
          <w:rPr>
            <w:webHidden/>
          </w:rPr>
          <w:t>5</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4" w:history="1">
        <w:r w:rsidR="003B2996" w:rsidRPr="003B2996">
          <w:rPr>
            <w:rStyle w:val="Hyperlink"/>
            <w:color w:val="auto"/>
          </w:rPr>
          <w:t>2.2.4</w:t>
        </w:r>
        <w:r w:rsidR="003B2996" w:rsidRPr="003B2996">
          <w:rPr>
            <w:rFonts w:asciiTheme="minorHAnsi" w:eastAsiaTheme="minorEastAsia" w:hAnsiTheme="minorHAnsi" w:cstheme="minorBidi"/>
          </w:rPr>
          <w:tab/>
        </w:r>
        <w:r w:rsidR="003B2996" w:rsidRPr="003B2996">
          <w:rPr>
            <w:rStyle w:val="Hyperlink"/>
            <w:color w:val="auto"/>
          </w:rPr>
          <w:t>Onderhoudswijze natuurvriendelijke oevers</w:t>
        </w:r>
        <w:r w:rsidR="003B2996" w:rsidRPr="003B2996">
          <w:rPr>
            <w:webHidden/>
          </w:rPr>
          <w:tab/>
        </w:r>
        <w:r w:rsidRPr="003B2996">
          <w:rPr>
            <w:webHidden/>
          </w:rPr>
          <w:fldChar w:fldCharType="begin"/>
        </w:r>
        <w:r w:rsidR="003B2996" w:rsidRPr="003B2996">
          <w:rPr>
            <w:webHidden/>
          </w:rPr>
          <w:instrText xml:space="preserve"> PAGEREF _Toc312072364 \h </w:instrText>
        </w:r>
        <w:r w:rsidRPr="003B2996">
          <w:rPr>
            <w:webHidden/>
          </w:rPr>
        </w:r>
        <w:r w:rsidRPr="003B2996">
          <w:rPr>
            <w:webHidden/>
          </w:rPr>
          <w:fldChar w:fldCharType="separate"/>
        </w:r>
        <w:r w:rsidR="003B2996">
          <w:rPr>
            <w:webHidden/>
          </w:rPr>
          <w:t>6</w:t>
        </w:r>
        <w:r w:rsidRPr="003B2996">
          <w:rPr>
            <w:webHidden/>
          </w:rPr>
          <w:fldChar w:fldCharType="end"/>
        </w:r>
      </w:hyperlink>
    </w:p>
    <w:p w:rsidR="003B2996" w:rsidRPr="003B2996" w:rsidRDefault="00062BDB">
      <w:pPr>
        <w:pStyle w:val="Inhopg2"/>
        <w:rPr>
          <w:rFonts w:asciiTheme="minorHAnsi" w:eastAsiaTheme="minorEastAsia" w:hAnsiTheme="minorHAnsi" w:cstheme="minorBidi"/>
        </w:rPr>
      </w:pPr>
      <w:hyperlink w:anchor="_Toc312072365" w:history="1">
        <w:r w:rsidR="003B2996" w:rsidRPr="003B2996">
          <w:rPr>
            <w:rStyle w:val="Hyperlink"/>
            <w:color w:val="auto"/>
          </w:rPr>
          <w:t>2.3</w:t>
        </w:r>
        <w:r w:rsidR="003B2996" w:rsidRPr="003B2996">
          <w:rPr>
            <w:rFonts w:asciiTheme="minorHAnsi" w:eastAsiaTheme="minorEastAsia" w:hAnsiTheme="minorHAnsi" w:cstheme="minorBidi"/>
          </w:rPr>
          <w:tab/>
        </w:r>
        <w:r w:rsidR="003B2996" w:rsidRPr="003B2996">
          <w:rPr>
            <w:rStyle w:val="Hyperlink"/>
            <w:color w:val="auto"/>
          </w:rPr>
          <w:t>Baggeren</w:t>
        </w:r>
        <w:r w:rsidR="003B2996" w:rsidRPr="003B2996">
          <w:rPr>
            <w:webHidden/>
          </w:rPr>
          <w:tab/>
        </w:r>
        <w:r w:rsidRPr="003B2996">
          <w:rPr>
            <w:webHidden/>
          </w:rPr>
          <w:fldChar w:fldCharType="begin"/>
        </w:r>
        <w:r w:rsidR="003B2996" w:rsidRPr="003B2996">
          <w:rPr>
            <w:webHidden/>
          </w:rPr>
          <w:instrText xml:space="preserve"> PAGEREF _Toc312072365 \h </w:instrText>
        </w:r>
        <w:r w:rsidRPr="003B2996">
          <w:rPr>
            <w:webHidden/>
          </w:rPr>
        </w:r>
        <w:r w:rsidRPr="003B2996">
          <w:rPr>
            <w:webHidden/>
          </w:rPr>
          <w:fldChar w:fldCharType="separate"/>
        </w:r>
        <w:r w:rsidR="003B2996">
          <w:rPr>
            <w:webHidden/>
          </w:rPr>
          <w:t>6</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6" w:history="1">
        <w:r w:rsidR="003B2996" w:rsidRPr="003B2996">
          <w:rPr>
            <w:rStyle w:val="Hyperlink"/>
            <w:color w:val="auto"/>
            <w:lang w:eastAsia="en-US"/>
          </w:rPr>
          <w:t>2.3.1</w:t>
        </w:r>
        <w:r w:rsidR="003B2996" w:rsidRPr="003B2996">
          <w:rPr>
            <w:rFonts w:asciiTheme="minorHAnsi" w:eastAsiaTheme="minorEastAsia" w:hAnsiTheme="minorHAnsi" w:cstheme="minorBidi"/>
          </w:rPr>
          <w:tab/>
        </w:r>
        <w:r w:rsidR="003B2996" w:rsidRPr="003B2996">
          <w:rPr>
            <w:rStyle w:val="Hyperlink"/>
            <w:color w:val="auto"/>
            <w:lang w:eastAsia="en-US"/>
          </w:rPr>
          <w:t>Uitgangspunten:</w:t>
        </w:r>
        <w:r w:rsidR="003B2996" w:rsidRPr="003B2996">
          <w:rPr>
            <w:webHidden/>
          </w:rPr>
          <w:tab/>
        </w:r>
        <w:r w:rsidRPr="003B2996">
          <w:rPr>
            <w:webHidden/>
          </w:rPr>
          <w:fldChar w:fldCharType="begin"/>
        </w:r>
        <w:r w:rsidR="003B2996" w:rsidRPr="003B2996">
          <w:rPr>
            <w:webHidden/>
          </w:rPr>
          <w:instrText xml:space="preserve"> PAGEREF _Toc312072366 \h </w:instrText>
        </w:r>
        <w:r w:rsidRPr="003B2996">
          <w:rPr>
            <w:webHidden/>
          </w:rPr>
        </w:r>
        <w:r w:rsidRPr="003B2996">
          <w:rPr>
            <w:webHidden/>
          </w:rPr>
          <w:fldChar w:fldCharType="separate"/>
        </w:r>
        <w:r w:rsidR="003B2996">
          <w:rPr>
            <w:webHidden/>
          </w:rPr>
          <w:t>6</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7" w:history="1">
        <w:r w:rsidR="003B2996" w:rsidRPr="003B2996">
          <w:rPr>
            <w:rStyle w:val="Hyperlink"/>
            <w:color w:val="auto"/>
          </w:rPr>
          <w:t>2.3.2</w:t>
        </w:r>
        <w:r w:rsidR="003B2996" w:rsidRPr="003B2996">
          <w:rPr>
            <w:rFonts w:asciiTheme="minorHAnsi" w:eastAsiaTheme="minorEastAsia" w:hAnsiTheme="minorHAnsi" w:cstheme="minorBidi"/>
          </w:rPr>
          <w:tab/>
        </w:r>
        <w:r w:rsidR="003B2996" w:rsidRPr="003B2996">
          <w:rPr>
            <w:rStyle w:val="Hyperlink"/>
            <w:color w:val="auto"/>
          </w:rPr>
          <w:t>Overige wet- en regelgeving baggeren</w:t>
        </w:r>
        <w:r w:rsidR="003B2996" w:rsidRPr="003B2996">
          <w:rPr>
            <w:webHidden/>
          </w:rPr>
          <w:tab/>
        </w:r>
        <w:r w:rsidRPr="003B2996">
          <w:rPr>
            <w:webHidden/>
          </w:rPr>
          <w:fldChar w:fldCharType="begin"/>
        </w:r>
        <w:r w:rsidR="003B2996" w:rsidRPr="003B2996">
          <w:rPr>
            <w:webHidden/>
          </w:rPr>
          <w:instrText xml:space="preserve"> PAGEREF _Toc312072367 \h </w:instrText>
        </w:r>
        <w:r w:rsidRPr="003B2996">
          <w:rPr>
            <w:webHidden/>
          </w:rPr>
        </w:r>
        <w:r w:rsidRPr="003B2996">
          <w:rPr>
            <w:webHidden/>
          </w:rPr>
          <w:fldChar w:fldCharType="separate"/>
        </w:r>
        <w:r w:rsidR="003B2996">
          <w:rPr>
            <w:webHidden/>
          </w:rPr>
          <w:t>7</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68" w:history="1">
        <w:r w:rsidR="003B2996" w:rsidRPr="003B2996">
          <w:rPr>
            <w:rStyle w:val="Hyperlink"/>
            <w:color w:val="auto"/>
          </w:rPr>
          <w:t>2.3.3</w:t>
        </w:r>
        <w:r w:rsidR="003B2996" w:rsidRPr="003B2996">
          <w:rPr>
            <w:rFonts w:asciiTheme="minorHAnsi" w:eastAsiaTheme="minorEastAsia" w:hAnsiTheme="minorHAnsi" w:cstheme="minorBidi"/>
          </w:rPr>
          <w:tab/>
        </w:r>
        <w:r w:rsidR="003B2996" w:rsidRPr="003B2996">
          <w:rPr>
            <w:rStyle w:val="Hyperlink"/>
            <w:color w:val="auto"/>
          </w:rPr>
          <w:t>Vergoedingsregeling</w:t>
        </w:r>
        <w:r w:rsidR="003B2996" w:rsidRPr="003B2996">
          <w:rPr>
            <w:webHidden/>
          </w:rPr>
          <w:tab/>
        </w:r>
        <w:r w:rsidRPr="003B2996">
          <w:rPr>
            <w:webHidden/>
          </w:rPr>
          <w:fldChar w:fldCharType="begin"/>
        </w:r>
        <w:r w:rsidR="003B2996" w:rsidRPr="003B2996">
          <w:rPr>
            <w:webHidden/>
          </w:rPr>
          <w:instrText xml:space="preserve"> PAGEREF _Toc312072368 \h </w:instrText>
        </w:r>
        <w:r w:rsidRPr="003B2996">
          <w:rPr>
            <w:webHidden/>
          </w:rPr>
        </w:r>
        <w:r w:rsidRPr="003B2996">
          <w:rPr>
            <w:webHidden/>
          </w:rPr>
          <w:fldChar w:fldCharType="separate"/>
        </w:r>
        <w:r w:rsidR="003B2996">
          <w:rPr>
            <w:webHidden/>
          </w:rPr>
          <w:t>7</w:t>
        </w:r>
        <w:r w:rsidRPr="003B2996">
          <w:rPr>
            <w:webHidden/>
          </w:rPr>
          <w:fldChar w:fldCharType="end"/>
        </w:r>
      </w:hyperlink>
    </w:p>
    <w:p w:rsidR="003B2996" w:rsidRPr="003B2996" w:rsidRDefault="00062BDB">
      <w:pPr>
        <w:pStyle w:val="Inhopg1"/>
        <w:rPr>
          <w:rFonts w:asciiTheme="minorHAnsi" w:eastAsiaTheme="minorEastAsia" w:hAnsiTheme="minorHAnsi" w:cstheme="minorBidi"/>
        </w:rPr>
      </w:pPr>
      <w:hyperlink w:anchor="_Toc312072369" w:history="1">
        <w:r w:rsidR="003B2996" w:rsidRPr="003B2996">
          <w:rPr>
            <w:rStyle w:val="Hyperlink"/>
            <w:color w:val="auto"/>
            <w:lang w:eastAsia="en-US"/>
          </w:rPr>
          <w:t>3</w:t>
        </w:r>
        <w:r w:rsidR="003B2996" w:rsidRPr="003B2996">
          <w:rPr>
            <w:rFonts w:asciiTheme="minorHAnsi" w:eastAsiaTheme="minorEastAsia" w:hAnsiTheme="minorHAnsi" w:cstheme="minorBidi"/>
          </w:rPr>
          <w:tab/>
        </w:r>
        <w:r w:rsidR="003B2996" w:rsidRPr="003B2996">
          <w:rPr>
            <w:rStyle w:val="Hyperlink"/>
            <w:color w:val="auto"/>
            <w:lang w:eastAsia="en-US"/>
          </w:rPr>
          <w:t>Bijzondere perceelsexploitaties</w:t>
        </w:r>
        <w:r w:rsidR="003B2996" w:rsidRPr="003B2996">
          <w:rPr>
            <w:webHidden/>
          </w:rPr>
          <w:tab/>
        </w:r>
        <w:r w:rsidRPr="003B2996">
          <w:rPr>
            <w:webHidden/>
          </w:rPr>
          <w:fldChar w:fldCharType="begin"/>
        </w:r>
        <w:r w:rsidR="003B2996" w:rsidRPr="003B2996">
          <w:rPr>
            <w:webHidden/>
          </w:rPr>
          <w:instrText xml:space="preserve"> PAGEREF _Toc312072369 \h </w:instrText>
        </w:r>
        <w:r w:rsidRPr="003B2996">
          <w:rPr>
            <w:webHidden/>
          </w:rPr>
        </w:r>
        <w:r w:rsidRPr="003B2996">
          <w:rPr>
            <w:webHidden/>
          </w:rPr>
          <w:fldChar w:fldCharType="separate"/>
        </w:r>
        <w:r w:rsidR="003B2996">
          <w:rPr>
            <w:webHidden/>
          </w:rPr>
          <w:t>9</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0" w:history="1">
        <w:r w:rsidR="003B2996" w:rsidRPr="003B2996">
          <w:rPr>
            <w:rStyle w:val="Hyperlink"/>
            <w:color w:val="auto"/>
          </w:rPr>
          <w:t>3.1.1</w:t>
        </w:r>
        <w:r w:rsidR="003B2996" w:rsidRPr="003B2996">
          <w:rPr>
            <w:rFonts w:asciiTheme="minorHAnsi" w:eastAsiaTheme="minorEastAsia" w:hAnsiTheme="minorHAnsi" w:cstheme="minorBidi"/>
          </w:rPr>
          <w:tab/>
        </w:r>
        <w:r w:rsidR="003B2996" w:rsidRPr="003B2996">
          <w:rPr>
            <w:rStyle w:val="Hyperlink"/>
            <w:color w:val="auto"/>
          </w:rPr>
          <w:t>Ontvangst- en gedoogplicht en natuur- en landschapsbeheer</w:t>
        </w:r>
        <w:r w:rsidR="003B2996" w:rsidRPr="003B2996">
          <w:rPr>
            <w:webHidden/>
          </w:rPr>
          <w:tab/>
        </w:r>
        <w:r w:rsidRPr="003B2996">
          <w:rPr>
            <w:webHidden/>
          </w:rPr>
          <w:fldChar w:fldCharType="begin"/>
        </w:r>
        <w:r w:rsidR="003B2996" w:rsidRPr="003B2996">
          <w:rPr>
            <w:webHidden/>
          </w:rPr>
          <w:instrText xml:space="preserve"> PAGEREF _Toc312072370 \h </w:instrText>
        </w:r>
        <w:r w:rsidRPr="003B2996">
          <w:rPr>
            <w:webHidden/>
          </w:rPr>
        </w:r>
        <w:r w:rsidRPr="003B2996">
          <w:rPr>
            <w:webHidden/>
          </w:rPr>
          <w:fldChar w:fldCharType="separate"/>
        </w:r>
        <w:r w:rsidR="003B2996">
          <w:rPr>
            <w:webHidden/>
          </w:rPr>
          <w:t>9</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1" w:history="1">
        <w:r w:rsidR="003B2996" w:rsidRPr="003B2996">
          <w:rPr>
            <w:rStyle w:val="Hyperlink"/>
            <w:color w:val="auto"/>
          </w:rPr>
          <w:t>3.1.2</w:t>
        </w:r>
        <w:r w:rsidR="003B2996" w:rsidRPr="003B2996">
          <w:rPr>
            <w:rFonts w:asciiTheme="minorHAnsi" w:eastAsiaTheme="minorEastAsia" w:hAnsiTheme="minorHAnsi" w:cstheme="minorBidi"/>
          </w:rPr>
          <w:tab/>
        </w:r>
        <w:r w:rsidR="003B2996" w:rsidRPr="003B2996">
          <w:rPr>
            <w:rStyle w:val="Hyperlink"/>
            <w:color w:val="auto"/>
          </w:rPr>
          <w:t>Emissieschermen</w:t>
        </w:r>
        <w:r w:rsidR="003B2996" w:rsidRPr="003B2996">
          <w:rPr>
            <w:webHidden/>
          </w:rPr>
          <w:tab/>
        </w:r>
        <w:r w:rsidRPr="003B2996">
          <w:rPr>
            <w:webHidden/>
          </w:rPr>
          <w:fldChar w:fldCharType="begin"/>
        </w:r>
        <w:r w:rsidR="003B2996" w:rsidRPr="003B2996">
          <w:rPr>
            <w:webHidden/>
          </w:rPr>
          <w:instrText xml:space="preserve"> PAGEREF _Toc312072371 \h </w:instrText>
        </w:r>
        <w:r w:rsidRPr="003B2996">
          <w:rPr>
            <w:webHidden/>
          </w:rPr>
        </w:r>
        <w:r w:rsidRPr="003B2996">
          <w:rPr>
            <w:webHidden/>
          </w:rPr>
          <w:fldChar w:fldCharType="separate"/>
        </w:r>
        <w:r w:rsidR="003B2996">
          <w:rPr>
            <w:webHidden/>
          </w:rPr>
          <w:t>10</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2" w:history="1">
        <w:r w:rsidR="003B2996" w:rsidRPr="003B2996">
          <w:rPr>
            <w:rStyle w:val="Hyperlink"/>
            <w:color w:val="auto"/>
          </w:rPr>
          <w:t>3.1.3</w:t>
        </w:r>
        <w:r w:rsidR="003B2996" w:rsidRPr="003B2996">
          <w:rPr>
            <w:rFonts w:asciiTheme="minorHAnsi" w:eastAsiaTheme="minorEastAsia" w:hAnsiTheme="minorHAnsi" w:cstheme="minorBidi"/>
          </w:rPr>
          <w:tab/>
        </w:r>
        <w:r w:rsidR="003B2996" w:rsidRPr="003B2996">
          <w:rPr>
            <w:rStyle w:val="Hyperlink"/>
            <w:color w:val="auto"/>
          </w:rPr>
          <w:t>Fysieke belemmeringen</w:t>
        </w:r>
        <w:r w:rsidR="003B2996" w:rsidRPr="003B2996">
          <w:rPr>
            <w:webHidden/>
          </w:rPr>
          <w:tab/>
        </w:r>
        <w:r w:rsidRPr="003B2996">
          <w:rPr>
            <w:webHidden/>
          </w:rPr>
          <w:fldChar w:fldCharType="begin"/>
        </w:r>
        <w:r w:rsidR="003B2996" w:rsidRPr="003B2996">
          <w:rPr>
            <w:webHidden/>
          </w:rPr>
          <w:instrText xml:space="preserve"> PAGEREF _Toc312072372 \h </w:instrText>
        </w:r>
        <w:r w:rsidRPr="003B2996">
          <w:rPr>
            <w:webHidden/>
          </w:rPr>
        </w:r>
        <w:r w:rsidRPr="003B2996">
          <w:rPr>
            <w:webHidden/>
          </w:rPr>
          <w:fldChar w:fldCharType="separate"/>
        </w:r>
        <w:r w:rsidR="003B2996">
          <w:rPr>
            <w:webHidden/>
          </w:rPr>
          <w:t>10</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3" w:history="1">
        <w:r w:rsidR="003B2996" w:rsidRPr="003B2996">
          <w:rPr>
            <w:rStyle w:val="Hyperlink"/>
            <w:color w:val="auto"/>
          </w:rPr>
          <w:t>3.1.4</w:t>
        </w:r>
        <w:r w:rsidR="003B2996" w:rsidRPr="003B2996">
          <w:rPr>
            <w:rFonts w:asciiTheme="minorHAnsi" w:eastAsiaTheme="minorEastAsia" w:hAnsiTheme="minorHAnsi" w:cstheme="minorBidi"/>
          </w:rPr>
          <w:tab/>
        </w:r>
        <w:r w:rsidR="003B2996" w:rsidRPr="003B2996">
          <w:rPr>
            <w:rStyle w:val="Hyperlink"/>
            <w:color w:val="auto"/>
          </w:rPr>
          <w:t>Wensen perceelsgebruikers</w:t>
        </w:r>
        <w:r w:rsidR="003B2996" w:rsidRPr="003B2996">
          <w:rPr>
            <w:webHidden/>
          </w:rPr>
          <w:tab/>
        </w:r>
        <w:r w:rsidRPr="003B2996">
          <w:rPr>
            <w:webHidden/>
          </w:rPr>
          <w:fldChar w:fldCharType="begin"/>
        </w:r>
        <w:r w:rsidR="003B2996" w:rsidRPr="003B2996">
          <w:rPr>
            <w:webHidden/>
          </w:rPr>
          <w:instrText xml:space="preserve"> PAGEREF _Toc312072373 \h </w:instrText>
        </w:r>
        <w:r w:rsidRPr="003B2996">
          <w:rPr>
            <w:webHidden/>
          </w:rPr>
        </w:r>
        <w:r w:rsidRPr="003B2996">
          <w:rPr>
            <w:webHidden/>
          </w:rPr>
          <w:fldChar w:fldCharType="separate"/>
        </w:r>
        <w:r w:rsidR="003B2996">
          <w:rPr>
            <w:webHidden/>
          </w:rPr>
          <w:t>10</w:t>
        </w:r>
        <w:r w:rsidRPr="003B2996">
          <w:rPr>
            <w:webHidden/>
          </w:rPr>
          <w:fldChar w:fldCharType="end"/>
        </w:r>
      </w:hyperlink>
    </w:p>
    <w:p w:rsidR="003B2996" w:rsidRPr="003B2996" w:rsidRDefault="00062BDB">
      <w:pPr>
        <w:pStyle w:val="Inhopg1"/>
        <w:rPr>
          <w:rFonts w:asciiTheme="minorHAnsi" w:eastAsiaTheme="minorEastAsia" w:hAnsiTheme="minorHAnsi" w:cstheme="minorBidi"/>
        </w:rPr>
      </w:pPr>
      <w:hyperlink w:anchor="_Toc312072374" w:history="1">
        <w:r w:rsidR="003B2996" w:rsidRPr="003B2996">
          <w:rPr>
            <w:rStyle w:val="Hyperlink"/>
            <w:color w:val="auto"/>
          </w:rPr>
          <w:t>4</w:t>
        </w:r>
        <w:r w:rsidR="003B2996" w:rsidRPr="003B2996">
          <w:rPr>
            <w:rFonts w:asciiTheme="minorHAnsi" w:eastAsiaTheme="minorEastAsia" w:hAnsiTheme="minorHAnsi" w:cstheme="minorBidi"/>
          </w:rPr>
          <w:tab/>
        </w:r>
        <w:r w:rsidR="003B2996" w:rsidRPr="003B2996">
          <w:rPr>
            <w:rStyle w:val="Hyperlink"/>
            <w:color w:val="auto"/>
          </w:rPr>
          <w:t>Fysieke verontreinigingen</w:t>
        </w:r>
        <w:r w:rsidR="003B2996" w:rsidRPr="003B2996">
          <w:rPr>
            <w:webHidden/>
          </w:rPr>
          <w:tab/>
        </w:r>
        <w:r w:rsidRPr="003B2996">
          <w:rPr>
            <w:webHidden/>
          </w:rPr>
          <w:fldChar w:fldCharType="begin"/>
        </w:r>
        <w:r w:rsidR="003B2996" w:rsidRPr="003B2996">
          <w:rPr>
            <w:webHidden/>
          </w:rPr>
          <w:instrText xml:space="preserve"> PAGEREF _Toc312072374 \h </w:instrText>
        </w:r>
        <w:r w:rsidRPr="003B2996">
          <w:rPr>
            <w:webHidden/>
          </w:rPr>
        </w:r>
        <w:r w:rsidRPr="003B2996">
          <w:rPr>
            <w:webHidden/>
          </w:rPr>
          <w:fldChar w:fldCharType="separate"/>
        </w:r>
        <w:r w:rsidR="003B2996">
          <w:rPr>
            <w:webHidden/>
          </w:rPr>
          <w:t>11</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5" w:history="1">
        <w:r w:rsidR="003B2996" w:rsidRPr="003B2996">
          <w:rPr>
            <w:rStyle w:val="Hyperlink"/>
            <w:color w:val="auto"/>
          </w:rPr>
          <w:t>4.1.1</w:t>
        </w:r>
        <w:r w:rsidR="003B2996" w:rsidRPr="003B2996">
          <w:rPr>
            <w:rFonts w:asciiTheme="minorHAnsi" w:eastAsiaTheme="minorEastAsia" w:hAnsiTheme="minorHAnsi" w:cstheme="minorBidi"/>
          </w:rPr>
          <w:tab/>
        </w:r>
        <w:r w:rsidR="003B2996" w:rsidRPr="003B2996">
          <w:rPr>
            <w:rStyle w:val="Hyperlink"/>
            <w:color w:val="auto"/>
          </w:rPr>
          <w:t>Zwerfvuil</w:t>
        </w:r>
        <w:r w:rsidR="003B2996" w:rsidRPr="003B2996">
          <w:rPr>
            <w:webHidden/>
          </w:rPr>
          <w:tab/>
        </w:r>
        <w:r w:rsidRPr="003B2996">
          <w:rPr>
            <w:webHidden/>
          </w:rPr>
          <w:fldChar w:fldCharType="begin"/>
        </w:r>
        <w:r w:rsidR="003B2996" w:rsidRPr="003B2996">
          <w:rPr>
            <w:webHidden/>
          </w:rPr>
          <w:instrText xml:space="preserve"> PAGEREF _Toc312072375 \h </w:instrText>
        </w:r>
        <w:r w:rsidRPr="003B2996">
          <w:rPr>
            <w:webHidden/>
          </w:rPr>
        </w:r>
        <w:r w:rsidRPr="003B2996">
          <w:rPr>
            <w:webHidden/>
          </w:rPr>
          <w:fldChar w:fldCharType="separate"/>
        </w:r>
        <w:r w:rsidR="003B2996">
          <w:rPr>
            <w:webHidden/>
          </w:rPr>
          <w:t>11</w:t>
        </w:r>
        <w:r w:rsidRPr="003B2996">
          <w:rPr>
            <w:webHidden/>
          </w:rPr>
          <w:fldChar w:fldCharType="end"/>
        </w:r>
      </w:hyperlink>
    </w:p>
    <w:p w:rsidR="003B2996" w:rsidRPr="003B2996" w:rsidRDefault="00062BDB">
      <w:pPr>
        <w:pStyle w:val="Inhopg3"/>
        <w:rPr>
          <w:rFonts w:asciiTheme="minorHAnsi" w:eastAsiaTheme="minorEastAsia" w:hAnsiTheme="minorHAnsi" w:cstheme="minorBidi"/>
        </w:rPr>
      </w:pPr>
      <w:hyperlink w:anchor="_Toc312072376" w:history="1">
        <w:r w:rsidR="003B2996" w:rsidRPr="003B2996">
          <w:rPr>
            <w:rStyle w:val="Hyperlink"/>
            <w:color w:val="auto"/>
          </w:rPr>
          <w:t>4.1.2</w:t>
        </w:r>
        <w:r w:rsidR="003B2996" w:rsidRPr="003B2996">
          <w:rPr>
            <w:rFonts w:asciiTheme="minorHAnsi" w:eastAsiaTheme="minorEastAsia" w:hAnsiTheme="minorHAnsi" w:cstheme="minorBidi"/>
          </w:rPr>
          <w:tab/>
        </w:r>
        <w:r w:rsidR="003B2996" w:rsidRPr="003B2996">
          <w:rPr>
            <w:rStyle w:val="Hyperlink"/>
            <w:color w:val="auto"/>
          </w:rPr>
          <w:t>Jacobskruiskruid en overige ongewenste planten</w:t>
        </w:r>
        <w:r w:rsidR="003B2996" w:rsidRPr="003B2996">
          <w:rPr>
            <w:webHidden/>
          </w:rPr>
          <w:tab/>
        </w:r>
        <w:r w:rsidRPr="003B2996">
          <w:rPr>
            <w:webHidden/>
          </w:rPr>
          <w:fldChar w:fldCharType="begin"/>
        </w:r>
        <w:r w:rsidR="003B2996" w:rsidRPr="003B2996">
          <w:rPr>
            <w:webHidden/>
          </w:rPr>
          <w:instrText xml:space="preserve"> PAGEREF _Toc312072376 \h </w:instrText>
        </w:r>
        <w:r w:rsidRPr="003B2996">
          <w:rPr>
            <w:webHidden/>
          </w:rPr>
        </w:r>
        <w:r w:rsidRPr="003B2996">
          <w:rPr>
            <w:webHidden/>
          </w:rPr>
          <w:fldChar w:fldCharType="separate"/>
        </w:r>
        <w:r w:rsidR="003B2996">
          <w:rPr>
            <w:webHidden/>
          </w:rPr>
          <w:t>11</w:t>
        </w:r>
        <w:r w:rsidRPr="003B2996">
          <w:rPr>
            <w:webHidden/>
          </w:rPr>
          <w:fldChar w:fldCharType="end"/>
        </w:r>
      </w:hyperlink>
    </w:p>
    <w:p w:rsidR="00B45DED" w:rsidRPr="003B2996" w:rsidRDefault="00062BDB">
      <w:r w:rsidRPr="003B2996">
        <w:fldChar w:fldCharType="end"/>
      </w:r>
    </w:p>
    <w:p w:rsidR="00E03D9A" w:rsidRPr="003B2996" w:rsidRDefault="00E03D9A"/>
    <w:p w:rsidR="00E03D9A" w:rsidRPr="003B2996" w:rsidRDefault="00E03D9A"/>
    <w:p w:rsidR="002B729E" w:rsidRPr="003B2996" w:rsidRDefault="002B729E" w:rsidP="002B729E">
      <w:pPr>
        <w:suppressAutoHyphens/>
      </w:pPr>
    </w:p>
    <w:p w:rsidR="00625114" w:rsidRPr="003B2996" w:rsidRDefault="00625114" w:rsidP="002B729E">
      <w:pPr>
        <w:suppressAutoHyphens/>
        <w:outlineLvl w:val="0"/>
        <w:rPr>
          <w:noProof/>
        </w:rPr>
      </w:pPr>
    </w:p>
    <w:p w:rsidR="00F669B1" w:rsidRPr="003B2996" w:rsidRDefault="00F669B1" w:rsidP="002B729E">
      <w:pPr>
        <w:suppressAutoHyphens/>
      </w:pPr>
    </w:p>
    <w:p w:rsidR="00625114" w:rsidRPr="003B2996" w:rsidRDefault="00625114" w:rsidP="002B729E">
      <w:pPr>
        <w:tabs>
          <w:tab w:val="right" w:leader="dot" w:pos="9356"/>
        </w:tabs>
        <w:suppressAutoHyphens/>
      </w:pPr>
    </w:p>
    <w:p w:rsidR="00625114" w:rsidRPr="003B2996" w:rsidRDefault="00625114" w:rsidP="002B729E">
      <w:pPr>
        <w:suppressAutoHyphens/>
        <w:sectPr w:rsidR="00625114" w:rsidRPr="003B2996" w:rsidSect="002D3531">
          <w:headerReference w:type="even" r:id="rId7"/>
          <w:headerReference w:type="default" r:id="rId8"/>
          <w:footerReference w:type="default" r:id="rId9"/>
          <w:headerReference w:type="first" r:id="rId10"/>
          <w:pgSz w:w="11906" w:h="16838" w:code="9"/>
          <w:pgMar w:top="1418" w:right="1134" w:bottom="1418" w:left="1361" w:header="851" w:footer="851" w:gutter="0"/>
          <w:cols w:space="708"/>
          <w:titlePg/>
          <w:docGrid w:linePitch="299"/>
        </w:sectPr>
      </w:pPr>
    </w:p>
    <w:p w:rsidR="00625114" w:rsidRPr="003B2996" w:rsidRDefault="001F324E" w:rsidP="002B729E">
      <w:pPr>
        <w:pStyle w:val="Kop1"/>
        <w:suppressAutoHyphens/>
      </w:pPr>
      <w:bookmarkStart w:id="2" w:name="bmStart"/>
      <w:bookmarkStart w:id="3" w:name="_Toc466348744"/>
      <w:bookmarkStart w:id="4" w:name="_Toc494588034"/>
      <w:bookmarkStart w:id="5" w:name="_Toc310261378"/>
      <w:bookmarkStart w:id="6" w:name="_Toc310261963"/>
      <w:bookmarkStart w:id="7" w:name="_Toc310262814"/>
      <w:bookmarkStart w:id="8" w:name="_Toc312072357"/>
      <w:bookmarkEnd w:id="2"/>
      <w:bookmarkEnd w:id="3"/>
      <w:bookmarkEnd w:id="4"/>
      <w:r w:rsidRPr="003B2996">
        <w:lastRenderedPageBreak/>
        <w:t>Inleiding</w:t>
      </w:r>
      <w:bookmarkEnd w:id="5"/>
      <w:bookmarkEnd w:id="6"/>
      <w:bookmarkEnd w:id="7"/>
      <w:bookmarkEnd w:id="8"/>
    </w:p>
    <w:p w:rsidR="00820785" w:rsidRPr="003B2996" w:rsidRDefault="001F324E" w:rsidP="002B729E">
      <w:pPr>
        <w:suppressAutoHyphens/>
        <w:rPr>
          <w:rFonts w:cs="Arial"/>
          <w:lang w:eastAsia="en-US"/>
        </w:rPr>
      </w:pPr>
      <w:r w:rsidRPr="003B2996">
        <w:rPr>
          <w:rFonts w:cs="Arial"/>
          <w:lang w:eastAsia="en-US"/>
        </w:rPr>
        <w:t>Bij de fusie tot waterschap Scheldestromen is besloten om het maaien en baggeren van de waterlopen in het hele beheergebied op een uniforme wijze uit te voeren. De nieuwe werkwijze voor waterschap Scheldestromen wordt gefaseerd ingevoerd. In deze nota wordt beschreven op welke wijze waterschap Scheldestromen de gedoog- en ontvangstplicht bij uitvoering van het onderhoud aan het watersysteem toepast.</w:t>
      </w:r>
    </w:p>
    <w:p w:rsidR="00AB6004" w:rsidRPr="003B2996" w:rsidRDefault="00820785" w:rsidP="002B729E">
      <w:pPr>
        <w:pStyle w:val="Kop1"/>
        <w:suppressAutoHyphens/>
      </w:pPr>
      <w:bookmarkStart w:id="9" w:name="_Toc310261379"/>
      <w:bookmarkStart w:id="10" w:name="_Toc310261964"/>
      <w:bookmarkStart w:id="11" w:name="_Toc310262815"/>
      <w:bookmarkStart w:id="12" w:name="_Toc312072358"/>
      <w:r w:rsidRPr="003B2996">
        <w:lastRenderedPageBreak/>
        <w:t>Gedoog- en ontvangstplicht</w:t>
      </w:r>
      <w:bookmarkEnd w:id="9"/>
      <w:bookmarkEnd w:id="10"/>
      <w:bookmarkEnd w:id="11"/>
      <w:bookmarkEnd w:id="12"/>
    </w:p>
    <w:p w:rsidR="00820785" w:rsidRPr="003B2996" w:rsidRDefault="00820785" w:rsidP="002B729E">
      <w:pPr>
        <w:pStyle w:val="Kop2"/>
        <w:suppressAutoHyphens/>
        <w:rPr>
          <w:lang w:eastAsia="en-US"/>
        </w:rPr>
      </w:pPr>
      <w:bookmarkStart w:id="13" w:name="_Toc310261380"/>
      <w:bookmarkStart w:id="14" w:name="_Toc310261965"/>
      <w:bookmarkStart w:id="15" w:name="_Toc310262816"/>
      <w:bookmarkStart w:id="16" w:name="_Toc312072359"/>
      <w:r w:rsidRPr="003B2996">
        <w:rPr>
          <w:lang w:eastAsia="en-US"/>
        </w:rPr>
        <w:t>Wettelijk kader</w:t>
      </w:r>
      <w:bookmarkEnd w:id="13"/>
      <w:bookmarkEnd w:id="14"/>
      <w:bookmarkEnd w:id="15"/>
      <w:bookmarkEnd w:id="16"/>
    </w:p>
    <w:p w:rsidR="00A51729" w:rsidRPr="003B2996" w:rsidRDefault="00820785" w:rsidP="002B729E">
      <w:pPr>
        <w:suppressAutoHyphens/>
      </w:pPr>
      <w:r w:rsidRPr="003B2996">
        <w:rPr>
          <w:rFonts w:cs="Arial"/>
          <w:lang w:eastAsia="en-US"/>
        </w:rPr>
        <w:t xml:space="preserve">Om onderhoud aan waterstaatswerken uit te voeren is het noodzakelijk om de aanliggende gronden te betreden of te berijden en vanaf die gronden onderhoudswerkzaamheden uit te voeren. In de Waterwet zijn daarom gedoogplichten en bijzondere bevoegdheden opgenomen. De gedoogplicht welke betrekking heeft op het reguliere </w:t>
      </w:r>
      <w:proofErr w:type="spellStart"/>
      <w:r w:rsidRPr="003B2996">
        <w:rPr>
          <w:rFonts w:cs="Arial"/>
          <w:lang w:eastAsia="en-US"/>
        </w:rPr>
        <w:t>onderhouds</w:t>
      </w:r>
      <w:proofErr w:type="spellEnd"/>
      <w:r w:rsidRPr="003B2996">
        <w:rPr>
          <w:rFonts w:cs="Arial"/>
          <w:lang w:eastAsia="en-US"/>
        </w:rPr>
        <w:t>- en herstelwerk aan waterstaatswerken is vastgelegd in artikel 5.23, lid 1, van de Waterwet. In verband met het onderhoud en herstel aan waterstaatswerken is in art. 5.23, lid 2, bepaald dat alle rechthebbenden ten aanzien van gronden, gelegen aan of in oppervlaktewaterlichamen gehouden zijn om op hun gronden de bij het onderhoud vrijkomende specie en maaisel moeten ontvangen.</w:t>
      </w:r>
      <w:r w:rsidR="00A51729" w:rsidRPr="003B2996">
        <w:t xml:space="preserve"> De ontvangst- en gedoogplicht uit de Waterwet dient breed te worden geïnterpreteerd. D</w:t>
      </w:r>
      <w:r w:rsidR="006B5E3A" w:rsidRPr="003B2996">
        <w:t xml:space="preserve">erhalve </w:t>
      </w:r>
      <w:r w:rsidR="00A51729" w:rsidRPr="003B2996">
        <w:t xml:space="preserve">worden </w:t>
      </w:r>
      <w:r w:rsidR="006B5E3A" w:rsidRPr="003B2996">
        <w:t xml:space="preserve">onder de gedoog- en ontvangstplicht </w:t>
      </w:r>
      <w:r w:rsidR="00A51729" w:rsidRPr="003B2996">
        <w:t xml:space="preserve">ook de spreid- en opruimplicht begrepen. Dit spreiden en opruimen is van belang om te voorkomen dat maaisel terug de sloot in waait en spreiding van bagger is noodzakelijk omdat de bagger geen hindernis mag vormen om de strook langs de waterloop met onderhoudsmaterieel te berijden. </w:t>
      </w:r>
    </w:p>
    <w:p w:rsidR="00820785" w:rsidRPr="003B2996" w:rsidRDefault="00820785" w:rsidP="002B729E">
      <w:pPr>
        <w:suppressAutoHyphens/>
        <w:rPr>
          <w:rFonts w:cs="Arial"/>
          <w:lang w:eastAsia="en-US"/>
        </w:rPr>
      </w:pPr>
      <w:r w:rsidRPr="003B2996">
        <w:rPr>
          <w:rFonts w:cs="Arial"/>
          <w:lang w:eastAsia="en-US"/>
        </w:rPr>
        <w:t xml:space="preserve">De gedoog- en ontvangstplicht geldt in principe zonder beperkingen. Dit betekent dat -indien nodig- elk jaar op hetzelfde perceel gereden mag worden en daar ook elk jaar het slootmaaisel en/of bagger mag worden neergelegd. </w:t>
      </w:r>
    </w:p>
    <w:p w:rsidR="00820785" w:rsidRPr="003B2996" w:rsidRDefault="00820785" w:rsidP="002B729E">
      <w:pPr>
        <w:suppressAutoHyphens/>
        <w:autoSpaceDE w:val="0"/>
        <w:autoSpaceDN w:val="0"/>
        <w:adjustRightInd w:val="0"/>
        <w:rPr>
          <w:rFonts w:cs="Arial"/>
        </w:rPr>
      </w:pPr>
    </w:p>
    <w:p w:rsidR="00820785" w:rsidRPr="003B2996" w:rsidRDefault="00820785" w:rsidP="002B729E">
      <w:pPr>
        <w:pStyle w:val="Kop2"/>
        <w:suppressAutoHyphens/>
      </w:pPr>
      <w:bookmarkStart w:id="17" w:name="_Toc310261381"/>
      <w:bookmarkStart w:id="18" w:name="_Toc310261966"/>
      <w:bookmarkStart w:id="19" w:name="_Toc310262817"/>
      <w:bookmarkStart w:id="20" w:name="_Toc312072360"/>
      <w:r w:rsidRPr="003B2996">
        <w:t>Maaien</w:t>
      </w:r>
      <w:bookmarkEnd w:id="17"/>
      <w:bookmarkEnd w:id="18"/>
      <w:bookmarkEnd w:id="19"/>
      <w:bookmarkEnd w:id="20"/>
    </w:p>
    <w:p w:rsidR="009A08BD" w:rsidRPr="003B2996" w:rsidRDefault="009A08BD" w:rsidP="003B2996">
      <w:pPr>
        <w:pStyle w:val="Kop3"/>
      </w:pPr>
      <w:bookmarkStart w:id="21" w:name="_Toc312072361"/>
      <w:r w:rsidRPr="003B2996">
        <w:t>Maaimethode</w:t>
      </w:r>
      <w:bookmarkEnd w:id="21"/>
    </w:p>
    <w:p w:rsidR="006D1EE3" w:rsidRPr="003B2996" w:rsidRDefault="006D1EE3" w:rsidP="002B729E">
      <w:pPr>
        <w:suppressAutoHyphens/>
        <w:rPr>
          <w:rFonts w:cs="Arial"/>
          <w:b/>
          <w:lang w:eastAsia="en-US"/>
        </w:rPr>
      </w:pPr>
    </w:p>
    <w:p w:rsidR="00820785" w:rsidRPr="003B2996" w:rsidRDefault="00820785" w:rsidP="002B729E">
      <w:pPr>
        <w:suppressAutoHyphens/>
        <w:rPr>
          <w:rFonts w:cs="Arial"/>
          <w:lang w:eastAsia="en-US"/>
        </w:rPr>
      </w:pPr>
      <w:r w:rsidRPr="003B2996">
        <w:rPr>
          <w:rFonts w:cs="Arial"/>
          <w:lang w:eastAsia="en-US"/>
        </w:rPr>
        <w:t>De gehanteerde maaimethode houdt het volgende in:</w:t>
      </w:r>
    </w:p>
    <w:p w:rsidR="00820785" w:rsidRPr="003B2996" w:rsidRDefault="00820785" w:rsidP="002B729E">
      <w:pPr>
        <w:numPr>
          <w:ilvl w:val="0"/>
          <w:numId w:val="21"/>
        </w:numPr>
        <w:suppressAutoHyphens/>
        <w:ind w:left="284" w:hanging="284"/>
        <w:rPr>
          <w:rFonts w:cs="Arial"/>
          <w:lang w:eastAsia="en-US"/>
        </w:rPr>
      </w:pPr>
      <w:r w:rsidRPr="003B2996">
        <w:rPr>
          <w:rFonts w:cs="Arial"/>
          <w:lang w:eastAsia="en-US"/>
        </w:rPr>
        <w:t xml:space="preserve">Oppervlaktewateren met een bodembreedte groter dan 0,70 meter worden gemaaid met behulp van een maaikorf. </w:t>
      </w:r>
      <w:r w:rsidR="00326C63" w:rsidRPr="003B2996">
        <w:rPr>
          <w:rFonts w:cs="Arial"/>
          <w:lang w:eastAsia="en-US"/>
        </w:rPr>
        <w:t>De maaikorf bestaat uit een korf met hydraulisch aangedreven messenbalken die over elkaar schuiven. Door de knippende beweging van de messenbalken worden de water- en oeverplanten in één werkgang afgeknipt en uit de waterloop genomen. Het maaisel wordt daarna met een hakselaar verkleind.</w:t>
      </w:r>
    </w:p>
    <w:p w:rsidR="00820785" w:rsidRPr="003B2996" w:rsidRDefault="00820785" w:rsidP="002B729E">
      <w:pPr>
        <w:numPr>
          <w:ilvl w:val="0"/>
          <w:numId w:val="21"/>
        </w:numPr>
        <w:suppressAutoHyphens/>
        <w:ind w:left="284" w:hanging="284"/>
        <w:rPr>
          <w:rFonts w:cs="Arial"/>
          <w:lang w:eastAsia="en-US"/>
        </w:rPr>
      </w:pPr>
      <w:r w:rsidRPr="003B2996">
        <w:rPr>
          <w:rFonts w:cs="Arial"/>
          <w:lang w:eastAsia="en-US"/>
        </w:rPr>
        <w:t xml:space="preserve">Oppervlaktewateren met een bodembreedte kleiner dan 0,70 meter worden gemaaid met behulp van een klepelmaaier welke is voorzien van een transportbandje. </w:t>
      </w:r>
      <w:r w:rsidR="00326C63" w:rsidRPr="003B2996">
        <w:rPr>
          <w:rFonts w:cs="Arial"/>
          <w:lang w:eastAsia="en-US"/>
        </w:rPr>
        <w:t>De klepelmaaier bestaat uit een horizontale, dwars op de rijrichting geplaatste as, waaraan over de gehele lengte stalen klepels zijn bevestigd. Door de draaiende as wordt met de klepels de plantengroei grof afgeslagen en verkleind. Aan de zijde waar het maaisel de klepelmaaier verlaat wordt het met een hydraulisch aangegeven transportbandje op het a</w:t>
      </w:r>
      <w:r w:rsidR="006B5E3A" w:rsidRPr="003B2996">
        <w:rPr>
          <w:rFonts w:cs="Arial"/>
          <w:lang w:eastAsia="en-US"/>
        </w:rPr>
        <w:t>angrenzende perceel neergelegd.</w:t>
      </w:r>
    </w:p>
    <w:p w:rsidR="00820785" w:rsidRPr="003B2996" w:rsidRDefault="00820785" w:rsidP="002B729E">
      <w:pPr>
        <w:suppressAutoHyphens/>
        <w:autoSpaceDE w:val="0"/>
        <w:autoSpaceDN w:val="0"/>
        <w:adjustRightInd w:val="0"/>
        <w:rPr>
          <w:rFonts w:cs="Arial"/>
          <w:lang w:eastAsia="en-US"/>
        </w:rPr>
      </w:pPr>
    </w:p>
    <w:p w:rsidR="00820785" w:rsidRPr="003B2996" w:rsidRDefault="00820785" w:rsidP="003B2996">
      <w:pPr>
        <w:pStyle w:val="Kop3"/>
      </w:pPr>
      <w:bookmarkStart w:id="22" w:name="_Toc312072362"/>
      <w:r w:rsidRPr="003B2996">
        <w:t>O</w:t>
      </w:r>
      <w:r w:rsidR="009A08BD" w:rsidRPr="003B2996">
        <w:t>ntvangst maaisel</w:t>
      </w:r>
      <w:bookmarkEnd w:id="22"/>
    </w:p>
    <w:p w:rsidR="006D1EE3" w:rsidRPr="003B2996" w:rsidRDefault="006D1EE3" w:rsidP="002B729E">
      <w:pPr>
        <w:suppressAutoHyphens/>
        <w:autoSpaceDE w:val="0"/>
        <w:autoSpaceDN w:val="0"/>
        <w:adjustRightInd w:val="0"/>
        <w:rPr>
          <w:rFonts w:cs="Arial"/>
          <w:b/>
        </w:rPr>
      </w:pPr>
    </w:p>
    <w:p w:rsidR="009A08BD" w:rsidRPr="003B2996" w:rsidRDefault="009A08BD" w:rsidP="002B729E">
      <w:pPr>
        <w:suppressAutoHyphens/>
        <w:autoSpaceDE w:val="0"/>
        <w:autoSpaceDN w:val="0"/>
        <w:adjustRightInd w:val="0"/>
        <w:rPr>
          <w:rFonts w:cs="Arial"/>
        </w:rPr>
      </w:pPr>
      <w:r w:rsidRPr="003B2996">
        <w:rPr>
          <w:rFonts w:cs="Arial"/>
        </w:rPr>
        <w:t>Het neerleggen van het maaisel gebeurt op de volgende wijze:</w:t>
      </w:r>
    </w:p>
    <w:p w:rsidR="00820785" w:rsidRPr="003B2996" w:rsidRDefault="009A08BD" w:rsidP="00326C63">
      <w:pPr>
        <w:numPr>
          <w:ilvl w:val="0"/>
          <w:numId w:val="21"/>
        </w:numPr>
        <w:suppressAutoHyphens/>
        <w:ind w:left="284" w:hanging="284"/>
        <w:rPr>
          <w:rFonts w:cs="Arial"/>
        </w:rPr>
      </w:pPr>
      <w:r w:rsidRPr="003B2996">
        <w:rPr>
          <w:rFonts w:cs="Arial"/>
          <w:lang w:eastAsia="en-US"/>
        </w:rPr>
        <w:t xml:space="preserve">Bij </w:t>
      </w:r>
      <w:proofErr w:type="spellStart"/>
      <w:r w:rsidRPr="003B2996">
        <w:rPr>
          <w:rFonts w:cs="Arial"/>
          <w:lang w:eastAsia="en-US"/>
        </w:rPr>
        <w:t>korfmaaien</w:t>
      </w:r>
      <w:proofErr w:type="spellEnd"/>
      <w:r w:rsidRPr="003B2996">
        <w:rPr>
          <w:rFonts w:cs="Arial"/>
          <w:lang w:eastAsia="en-US"/>
        </w:rPr>
        <w:t xml:space="preserve"> wordt het maaisel in beginsel het ene jaar volledig aan de ene zijde en het andere jaar volledig aan de andere zijde (om en om) van het oppervlaktewater neergelegd. Het maaisel wordt daarna met een hakselaar verkleind. Echter, </w:t>
      </w:r>
      <w:r w:rsidRPr="003B2996">
        <w:rPr>
          <w:rFonts w:cs="Arial"/>
        </w:rPr>
        <w:t>w</w:t>
      </w:r>
      <w:r w:rsidR="00820785" w:rsidRPr="003B2996">
        <w:rPr>
          <w:rFonts w:cs="Arial"/>
        </w:rPr>
        <w:t xml:space="preserve">aterlopen die een bovenbreedte hebben van 8 meter of meer zijn te breed om vanaf één zijde te worden onderhouden. Daardoor is </w:t>
      </w:r>
      <w:r w:rsidR="00820759" w:rsidRPr="003B2996">
        <w:rPr>
          <w:rFonts w:cs="Arial"/>
        </w:rPr>
        <w:t>het neerleggen</w:t>
      </w:r>
      <w:r w:rsidRPr="003B2996">
        <w:rPr>
          <w:rFonts w:cs="Arial"/>
        </w:rPr>
        <w:t xml:space="preserve"> van maaisel aan één zijde </w:t>
      </w:r>
      <w:r w:rsidR="00820785" w:rsidRPr="003B2996">
        <w:rPr>
          <w:rFonts w:cs="Arial"/>
        </w:rPr>
        <w:t>niet mogelijk. In dat geval ontvangt men ieder jaar de helft of een evenredig gedeelte van het maaisel.</w:t>
      </w:r>
      <w:r w:rsidR="00B119E5" w:rsidRPr="003B2996">
        <w:rPr>
          <w:rFonts w:cs="Arial"/>
        </w:rPr>
        <w:t xml:space="preserve"> Bij weg- en dijksloten wordt het korfmaaisel in beginsel altijd aan de landzijde neergelegd.</w:t>
      </w:r>
    </w:p>
    <w:p w:rsidR="00820785" w:rsidRPr="003B2996" w:rsidRDefault="00820785" w:rsidP="009A08BD">
      <w:pPr>
        <w:numPr>
          <w:ilvl w:val="0"/>
          <w:numId w:val="21"/>
        </w:numPr>
        <w:suppressAutoHyphens/>
        <w:ind w:left="284" w:hanging="284"/>
        <w:rPr>
          <w:rFonts w:cs="Arial"/>
          <w:lang w:eastAsia="en-US"/>
        </w:rPr>
      </w:pPr>
      <w:r w:rsidRPr="003B2996">
        <w:rPr>
          <w:rFonts w:cs="Arial"/>
        </w:rPr>
        <w:t xml:space="preserve">Bij de </w:t>
      </w:r>
      <w:proofErr w:type="spellStart"/>
      <w:r w:rsidRPr="003B2996">
        <w:rPr>
          <w:rFonts w:cs="Arial"/>
        </w:rPr>
        <w:t>klepelmaaimethode</w:t>
      </w:r>
      <w:proofErr w:type="spellEnd"/>
      <w:r w:rsidRPr="003B2996">
        <w:rPr>
          <w:rFonts w:cs="Arial"/>
        </w:rPr>
        <w:t xml:space="preserve"> is het niet mogelijk om het maaisel aan één zijde neer te leggen. In dit geval ontvangt men ieder jaar de helft.</w:t>
      </w:r>
      <w:r w:rsidR="009A08BD" w:rsidRPr="003B2996">
        <w:rPr>
          <w:rFonts w:cs="Arial"/>
          <w:lang w:eastAsia="en-US"/>
        </w:rPr>
        <w:t xml:space="preserve"> Het maaisel komt bij deze maaimethode immers gehakseld op de wederzijds naast de waterloop liggende gronden te liggen.</w:t>
      </w:r>
    </w:p>
    <w:p w:rsidR="00820785" w:rsidRPr="003B2996" w:rsidRDefault="00820785" w:rsidP="002B729E">
      <w:pPr>
        <w:suppressAutoHyphens/>
        <w:autoSpaceDE w:val="0"/>
        <w:autoSpaceDN w:val="0"/>
        <w:adjustRightInd w:val="0"/>
        <w:rPr>
          <w:rFonts w:cs="Arial"/>
        </w:rPr>
      </w:pPr>
    </w:p>
    <w:p w:rsidR="00820785" w:rsidRPr="003B2996" w:rsidRDefault="00820785" w:rsidP="003B2996">
      <w:pPr>
        <w:pStyle w:val="Kop3"/>
      </w:pPr>
      <w:bookmarkStart w:id="23" w:name="_Toc310261382"/>
      <w:bookmarkStart w:id="24" w:name="_Toc310261967"/>
      <w:bookmarkStart w:id="25" w:name="_Toc310262818"/>
      <w:bookmarkStart w:id="26" w:name="_Toc312072363"/>
      <w:r w:rsidRPr="003B2996">
        <w:lastRenderedPageBreak/>
        <w:t>Uitgangspunten:</w:t>
      </w:r>
      <w:bookmarkEnd w:id="23"/>
      <w:bookmarkEnd w:id="24"/>
      <w:bookmarkEnd w:id="25"/>
      <w:bookmarkEnd w:id="26"/>
    </w:p>
    <w:p w:rsidR="00820785" w:rsidRPr="003B2996" w:rsidRDefault="00820785" w:rsidP="007D111F">
      <w:pPr>
        <w:numPr>
          <w:ilvl w:val="0"/>
          <w:numId w:val="21"/>
        </w:numPr>
        <w:suppressAutoHyphens/>
        <w:ind w:left="284" w:hanging="284"/>
        <w:rPr>
          <w:rFonts w:cs="Arial"/>
        </w:rPr>
      </w:pPr>
      <w:r w:rsidRPr="003B2996">
        <w:rPr>
          <w:rFonts w:cs="Arial"/>
        </w:rPr>
        <w:t xml:space="preserve">Bij het toepassen van de regel dat men om het andere jaar alle maaisel ontvangt is het noodzakelijk dat duidelijk is welke zijde op een gegeven jaar aan de beurt is. Daarom zijn er door het waterschap maaikaarten gemaakt waarop </w:t>
      </w:r>
      <w:r w:rsidR="00E70D20" w:rsidRPr="003B2996">
        <w:rPr>
          <w:rFonts w:cs="Arial"/>
        </w:rPr>
        <w:t xml:space="preserve">indicatief </w:t>
      </w:r>
      <w:r w:rsidRPr="003B2996">
        <w:rPr>
          <w:rFonts w:cs="Arial"/>
        </w:rPr>
        <w:t>de werkstrook en ontvangstzijde per even en oneven jaar is aangegeven. De ligging van de werkstrook en de zijde van ontvangstplicht wi</w:t>
      </w:r>
      <w:r w:rsidR="00820759" w:rsidRPr="003B2996">
        <w:rPr>
          <w:rFonts w:cs="Arial"/>
        </w:rPr>
        <w:t>sselen per even en oneven jaar.</w:t>
      </w:r>
    </w:p>
    <w:p w:rsidR="00820785" w:rsidRPr="003B2996" w:rsidRDefault="00820785" w:rsidP="007D111F">
      <w:pPr>
        <w:numPr>
          <w:ilvl w:val="0"/>
          <w:numId w:val="21"/>
        </w:numPr>
        <w:suppressAutoHyphens/>
        <w:ind w:left="284" w:hanging="284"/>
        <w:rPr>
          <w:rFonts w:cs="Arial"/>
        </w:rPr>
      </w:pPr>
      <w:r w:rsidRPr="003B2996">
        <w:rPr>
          <w:rFonts w:cs="Arial"/>
        </w:rPr>
        <w:t xml:space="preserve">Indien bij het onderhoud door het waterschap (grof) zwerfvuil of ander illegaal gestort afval uit oppervlaktewaterlichamen wordt gehaald, wordt dit door het waterschap afgevoerd. Indien de eigenaar van het afval achterhaald kan worden, wordt deze aansprakelijk gesteld voor de gemaakte kosten. </w:t>
      </w:r>
    </w:p>
    <w:p w:rsidR="00820785" w:rsidRPr="003B2996" w:rsidRDefault="006D1EE3" w:rsidP="002B729E">
      <w:pPr>
        <w:suppressAutoHyphens/>
      </w:pPr>
      <w:r w:rsidRPr="003B2996">
        <w:t>Voor de maai- en baggerfrequentie van primaire, secundaire en tertiaire waterlopen gelden de uitgangspunten uit de “Nota onderhoud watersysteem waterschap Scheldestromen”.</w:t>
      </w:r>
    </w:p>
    <w:p w:rsidR="006D1EE3" w:rsidRPr="003B2996" w:rsidRDefault="006D1EE3" w:rsidP="002B729E">
      <w:pPr>
        <w:suppressAutoHyphens/>
      </w:pPr>
    </w:p>
    <w:p w:rsidR="00820785" w:rsidRPr="003B2996" w:rsidRDefault="00C326CD" w:rsidP="002B729E">
      <w:pPr>
        <w:suppressAutoHyphens/>
        <w:rPr>
          <w:rFonts w:cs="Arial"/>
          <w:lang w:eastAsia="en-US"/>
        </w:rPr>
      </w:pPr>
      <w:r w:rsidRPr="003B2996">
        <w:rPr>
          <w:rFonts w:cs="Arial"/>
          <w:lang w:eastAsia="en-US"/>
        </w:rPr>
        <w:t xml:space="preserve">Waterschap Scheldestromen streeft er bij de toepassing van de gedoog- en ontvangstplicht naar om een eventueel nadeel zo evenredig mogelijk te verdelen over de </w:t>
      </w:r>
      <w:proofErr w:type="spellStart"/>
      <w:r w:rsidRPr="003B2996">
        <w:rPr>
          <w:rFonts w:cs="Arial"/>
          <w:lang w:eastAsia="en-US"/>
        </w:rPr>
        <w:t>ontvangstplichtigen</w:t>
      </w:r>
      <w:proofErr w:type="spellEnd"/>
      <w:r w:rsidRPr="003B2996">
        <w:rPr>
          <w:rFonts w:cs="Arial"/>
          <w:lang w:eastAsia="en-US"/>
        </w:rPr>
        <w:t xml:space="preserve">. </w:t>
      </w:r>
      <w:r w:rsidR="00820785" w:rsidRPr="003B2996">
        <w:t>Bij waterlopen die met behulp van een klepelmaaier worden gemaaid,</w:t>
      </w:r>
      <w:r w:rsidR="00820785" w:rsidRPr="003B2996">
        <w:rPr>
          <w:rFonts w:cs="Arial"/>
          <w:lang w:eastAsia="en-US"/>
        </w:rPr>
        <w:t xml:space="preserve"> wordt het maaisel elk jaar evenredig verdeeld. De begroeiing in de waterloop wordt immers per taludzijde gemaaid en met behulp van het transportbandje aan de zijde van het gemaaide talud op de naast de waterloop liggende gronden neergelegd.</w:t>
      </w:r>
      <w:r w:rsidR="00820785" w:rsidRPr="003B2996">
        <w:t xml:space="preserve"> </w:t>
      </w:r>
      <w:r w:rsidR="0075557F" w:rsidRPr="003B2996">
        <w:rPr>
          <w:rFonts w:cs="Arial"/>
          <w:lang w:eastAsia="en-US"/>
        </w:rPr>
        <w:t>He</w:t>
      </w:r>
      <w:r w:rsidRPr="003B2996">
        <w:rPr>
          <w:rFonts w:cs="Arial"/>
          <w:lang w:eastAsia="en-US"/>
        </w:rPr>
        <w:t xml:space="preserve">t streven </w:t>
      </w:r>
      <w:r w:rsidR="0075557F" w:rsidRPr="003B2996">
        <w:rPr>
          <w:rFonts w:cs="Arial"/>
          <w:lang w:eastAsia="en-US"/>
        </w:rPr>
        <w:t xml:space="preserve">om eventuele nadelen zo evenredig mogelijk te verdelen </w:t>
      </w:r>
      <w:r w:rsidR="00820785" w:rsidRPr="003B2996">
        <w:rPr>
          <w:rFonts w:cs="Arial"/>
          <w:lang w:eastAsia="en-US"/>
        </w:rPr>
        <w:t xml:space="preserve">kan echter niet onverkort in elke situatie worden toegepast. Immers, wanneer strikt het om en om principe zou worden gehanteerd kan er bij bijvoorbeeld late gewassen op het land, zoals bieten en cichorei, pas zeer laat in het jaar gemaaid worden. Vorderingen in de oogst van de gewassen bepalen daarom jaarlijks waar er wordt gereden en  -in geval van </w:t>
      </w:r>
      <w:proofErr w:type="spellStart"/>
      <w:r w:rsidR="00820785" w:rsidRPr="003B2996">
        <w:rPr>
          <w:rFonts w:cs="Arial"/>
          <w:lang w:eastAsia="en-US"/>
        </w:rPr>
        <w:t>korfmaaien</w:t>
      </w:r>
      <w:proofErr w:type="spellEnd"/>
      <w:r w:rsidR="00820785" w:rsidRPr="003B2996">
        <w:rPr>
          <w:rFonts w:cs="Arial"/>
          <w:lang w:eastAsia="en-US"/>
        </w:rPr>
        <w:t>-  waar het maaisel wordt gedeponeerd. Voor de voortgang van het maai- en baggerwerk is het waterschap sterk afhankelijk van de weersomstandigheden. Een aaneengesloten periode met gunstige weersomstandigheden stimuleert de voorgang van de oogstwerkzaamheden en daarmee ook de voortgang van het maaien en baggeren van de waterlopen. Bepaalde situaties kunnen dus nopen tot het elk jaar berijden van, alsmede het elk jaar neerleggen van maaisel op hetzelfde perceel. Gerealiseerd moet worden dat er wordt gemaaid en gebaggerd met het doel om vóór aanvang van de natte winterperiode een zo’n optimaal mogelijk functionerend watersysteem te hebben. Vanwege het brede maatschappelijke belang dat met een goed functionerend watersysteem is gemoeid, is het noodzakelijk dat de maai- en baggerwerkzaamheden op tijd zijn voltooid tegen zo laag mogelijke kosten. Dit rechtvaardigt afwijking van strikte toepassing van het om en om principe. De opzichters van de afdeling Beheer en Onderhoud Waterbeheer bepalen in welke gevallen er van het om en om principe wordt afgeweken. Dit geldt idem dito voor het baggeren. Het elk jaar toepassen van de gedoog- en ontvangstplicht op hetzelfde perceel is ingevolge de Waterwet legitiem.</w:t>
      </w:r>
    </w:p>
    <w:p w:rsidR="00820785" w:rsidRPr="003B2996" w:rsidRDefault="00820785" w:rsidP="002B729E">
      <w:pPr>
        <w:suppressAutoHyphens/>
      </w:pPr>
    </w:p>
    <w:p w:rsidR="00820785" w:rsidRPr="003B2996" w:rsidRDefault="007D111F" w:rsidP="002B729E">
      <w:pPr>
        <w:suppressAutoHyphens/>
      </w:pPr>
      <w:r w:rsidRPr="003B2996">
        <w:t>Om o</w:t>
      </w:r>
      <w:r w:rsidR="00820785" w:rsidRPr="003B2996">
        <w:t xml:space="preserve">p een efficiënte wijze de maai- of baggerwerken </w:t>
      </w:r>
      <w:r w:rsidRPr="003B2996">
        <w:t xml:space="preserve">te kunnen </w:t>
      </w:r>
      <w:r w:rsidR="00820785" w:rsidRPr="003B2996">
        <w:t>uitvoeren zon</w:t>
      </w:r>
      <w:r w:rsidR="00C1691D" w:rsidRPr="003B2996">
        <w:t>der dat er schade aan beplanting</w:t>
      </w:r>
      <w:r w:rsidR="00820785" w:rsidRPr="003B2996">
        <w:t>en alsmede aan de machines zelf ontstaat</w:t>
      </w:r>
      <w:r w:rsidR="00DB509F" w:rsidRPr="003B2996">
        <w:t xml:space="preserve"> worden perceelsgebruikers in publicaties verzocht om overhangende begroeiing te verwijderen en windschermen terug te snoeien.</w:t>
      </w:r>
      <w:r w:rsidR="00820785" w:rsidRPr="003B2996">
        <w:t xml:space="preserve"> In de Keur van het waterschap is voorts bepaald dat in afrasteringen ontsluitbare hekken dienen te zijn aangebracht waardoor toegang tot de onderhoudsstroken langs de leggerwateren dient te worden verschaft.</w:t>
      </w:r>
    </w:p>
    <w:p w:rsidR="00820785" w:rsidRPr="003B2996" w:rsidRDefault="00820785" w:rsidP="002B729E">
      <w:pPr>
        <w:suppressAutoHyphens/>
      </w:pPr>
      <w:r w:rsidRPr="003B2996">
        <w:br w:type="page"/>
      </w:r>
    </w:p>
    <w:p w:rsidR="00820785" w:rsidRPr="003B2996" w:rsidRDefault="00820785" w:rsidP="003B2996">
      <w:pPr>
        <w:pStyle w:val="Kop3"/>
      </w:pPr>
      <w:bookmarkStart w:id="27" w:name="_Toc242158192"/>
      <w:bookmarkStart w:id="28" w:name="_Toc310261383"/>
      <w:bookmarkStart w:id="29" w:name="_Toc310261968"/>
      <w:bookmarkStart w:id="30" w:name="_Toc310262819"/>
      <w:bookmarkStart w:id="31" w:name="_Toc312072364"/>
      <w:r w:rsidRPr="003B2996">
        <w:t>Onderhoudswijze natuurvriendelijke oevers</w:t>
      </w:r>
      <w:bookmarkEnd w:id="27"/>
      <w:bookmarkEnd w:id="28"/>
      <w:bookmarkEnd w:id="29"/>
      <w:bookmarkEnd w:id="30"/>
      <w:bookmarkEnd w:id="31"/>
    </w:p>
    <w:p w:rsidR="00820785" w:rsidRPr="003B2996" w:rsidRDefault="00820785" w:rsidP="002B729E">
      <w:pPr>
        <w:suppressAutoHyphens/>
      </w:pPr>
      <w:r w:rsidRPr="003B2996">
        <w:t>In Zeeland zijn vanaf de jaren ‘90 tot heden ca. 250 km natuurvriendelijke oevers aangelegd. De meeste van deze oevers maken onderdeel uit van een verbindingszone tussen natuur- en natuurontwikkelingsgebieden of vormen een uitbreiding hierop. Sinds een aantal jaren wordt een deel van deze oevers onderhouden volgens een gedifferentieerd beheer- en onderhoudsprogramma waarbij het waterschap rekening houdt met de doelstelling en de inrichting van de oever en waarbij de randvoorwaarde is dat het handhaven van een optimale aan- en afvoer van het watersysteem niet negatief wordt beïnvloed. De ontvangstplicht voor aanpalende is ook van toepassing voor de uitkomende stoffen ten gevolge van het maaien van de natuurvriendelijke oevers. Hierop is een uitzondering voor de oevers die onderhouden worden in het kader van het gedifferentieerd beheers- en onderhoudsprogramma. Omdat sprake is van bijzonder grote hoeveelheden uitkomende stoffen (hout en maaisel) worden deze door het waterschap opgeladen en afgevoerd. Deze oevers zijn opgenomen in het Onderhoudsplan Natuurvriendelijke Oevers.</w:t>
      </w:r>
    </w:p>
    <w:p w:rsidR="00820785" w:rsidRPr="003B2996" w:rsidRDefault="00820785" w:rsidP="002B729E">
      <w:pPr>
        <w:suppressAutoHyphens/>
      </w:pPr>
    </w:p>
    <w:p w:rsidR="00820785" w:rsidRPr="003B2996" w:rsidRDefault="00820785" w:rsidP="002B729E">
      <w:pPr>
        <w:pStyle w:val="Kop2"/>
        <w:suppressAutoHyphens/>
      </w:pPr>
      <w:bookmarkStart w:id="32" w:name="_Toc310261384"/>
      <w:bookmarkStart w:id="33" w:name="_Toc310261969"/>
      <w:bookmarkStart w:id="34" w:name="_Toc310262820"/>
      <w:bookmarkStart w:id="35" w:name="_Toc312072365"/>
      <w:r w:rsidRPr="003B2996">
        <w:t>Baggeren</w:t>
      </w:r>
      <w:bookmarkEnd w:id="32"/>
      <w:bookmarkEnd w:id="33"/>
      <w:bookmarkEnd w:id="34"/>
      <w:bookmarkEnd w:id="35"/>
    </w:p>
    <w:p w:rsidR="00820785" w:rsidRPr="003B2996" w:rsidRDefault="00820785" w:rsidP="002B729E">
      <w:pPr>
        <w:suppressAutoHyphens/>
      </w:pPr>
      <w:r w:rsidRPr="003B2996">
        <w:t xml:space="preserve">Zowel </w:t>
      </w:r>
      <w:proofErr w:type="spellStart"/>
      <w:r w:rsidRPr="003B2996">
        <w:t>primaire-</w:t>
      </w:r>
      <w:proofErr w:type="spellEnd"/>
      <w:r w:rsidRPr="003B2996">
        <w:t xml:space="preserve">, secundaire- en tertiaire leggerwateren worden meegenomen in de 8-jarige baggercyclus. Alle op de legger aangegeven waterlopen worden onderhouden door het waterschap. De overige oppervlaktewaterlichamen worden niet automatisch in de 8-jarige cyclus meegenomen. Er wordt gebaggerd nadat de oogst van het land is verwijderd. Er worden geen onderhoudsstroken vooraf vrijgehouden ten behoeve van de baggerwerkzaamheden in de baggergebieden. In de aanschrijvingsbrieven wordt de eigenaren wel gevraagd om bij late gewassen medewerking te verlenen een strook langs de waterlopen met voorrang te oogsten. Bij baggeren op projectbasis is het wel mogelijk dat vooraf onderhoudsstroken worden vrijgehouden. De baggerspecie wordt, als het verspreidbare baggerspecie betreft op minimaal 0,50 meter vanuit de insteek op de kant gezet. De ontvangstplicht voor baggerspecie is evenals voor slootmaaisel geregeld in de Waterwet. </w:t>
      </w:r>
      <w:r w:rsidRPr="003B2996">
        <w:rPr>
          <w:rFonts w:cs="Arial"/>
        </w:rPr>
        <w:t xml:space="preserve">Ook voor het baggeren zijn kaarten opgesteld waarop </w:t>
      </w:r>
      <w:r w:rsidR="00E70D20" w:rsidRPr="003B2996">
        <w:rPr>
          <w:rFonts w:cs="Arial"/>
        </w:rPr>
        <w:t xml:space="preserve">indicatief </w:t>
      </w:r>
      <w:r w:rsidRPr="003B2996">
        <w:rPr>
          <w:rFonts w:cs="Arial"/>
        </w:rPr>
        <w:t>is aangegeven in welk jaar aan welke zijde de baggerspecie zal worden gedeponeerd.</w:t>
      </w:r>
    </w:p>
    <w:p w:rsidR="00820785" w:rsidRPr="003B2996" w:rsidRDefault="00820785" w:rsidP="002B729E">
      <w:pPr>
        <w:suppressAutoHyphens/>
        <w:rPr>
          <w:rFonts w:cs="Arial"/>
          <w:lang w:eastAsia="en-US"/>
        </w:rPr>
      </w:pPr>
    </w:p>
    <w:p w:rsidR="00820785" w:rsidRPr="003B2996" w:rsidRDefault="00820785" w:rsidP="003B2996">
      <w:pPr>
        <w:pStyle w:val="Kop3"/>
      </w:pPr>
      <w:bookmarkStart w:id="36" w:name="_Toc310262821"/>
      <w:bookmarkStart w:id="37" w:name="_Toc312072366"/>
      <w:r w:rsidRPr="003B2996">
        <w:t>Uitgangspunten:</w:t>
      </w:r>
      <w:bookmarkEnd w:id="36"/>
      <w:bookmarkEnd w:id="37"/>
    </w:p>
    <w:p w:rsidR="00820785" w:rsidRPr="003B2996" w:rsidRDefault="00820785" w:rsidP="002B729E">
      <w:pPr>
        <w:numPr>
          <w:ilvl w:val="0"/>
          <w:numId w:val="22"/>
        </w:numPr>
        <w:suppressAutoHyphens/>
        <w:autoSpaceDE w:val="0"/>
        <w:autoSpaceDN w:val="0"/>
        <w:adjustRightInd w:val="0"/>
        <w:ind w:left="284" w:hanging="284"/>
        <w:rPr>
          <w:rFonts w:cs="Arial"/>
          <w:lang w:eastAsia="en-US"/>
        </w:rPr>
      </w:pPr>
      <w:r w:rsidRPr="003B2996">
        <w:rPr>
          <w:rFonts w:cs="Arial"/>
          <w:lang w:eastAsia="en-US"/>
        </w:rPr>
        <w:t xml:space="preserve">Bij het onderhoud van oppervlaktewaterlichamen waar gezien de bovenbreedte </w:t>
      </w:r>
      <w:proofErr w:type="spellStart"/>
      <w:r w:rsidRPr="003B2996">
        <w:rPr>
          <w:rFonts w:cs="Arial"/>
          <w:lang w:eastAsia="en-US"/>
        </w:rPr>
        <w:t>éénzijdig</w:t>
      </w:r>
      <w:proofErr w:type="spellEnd"/>
      <w:r w:rsidRPr="003B2996">
        <w:rPr>
          <w:rFonts w:cs="Arial"/>
          <w:lang w:eastAsia="en-US"/>
        </w:rPr>
        <w:t xml:space="preserve"> onderhoud mogelijk is wordt de vrijkomende specie (om de 8 jaar) in beginsel om en om (ene keer volledig aan de ene zijde en andere keer volledig aan de andere zijde) op de aanliggende gronden neergelegd.</w:t>
      </w:r>
    </w:p>
    <w:p w:rsidR="00820785" w:rsidRPr="003B2996" w:rsidRDefault="00820785" w:rsidP="002B729E">
      <w:pPr>
        <w:numPr>
          <w:ilvl w:val="0"/>
          <w:numId w:val="22"/>
        </w:numPr>
        <w:suppressAutoHyphens/>
        <w:autoSpaceDE w:val="0"/>
        <w:autoSpaceDN w:val="0"/>
        <w:adjustRightInd w:val="0"/>
        <w:ind w:left="284" w:hanging="284"/>
        <w:rPr>
          <w:rFonts w:cs="Arial"/>
          <w:lang w:eastAsia="en-US"/>
        </w:rPr>
      </w:pPr>
      <w:r w:rsidRPr="003B2996">
        <w:rPr>
          <w:rFonts w:cs="Arial"/>
          <w:lang w:eastAsia="en-US"/>
        </w:rPr>
        <w:t xml:space="preserve">Voor baggerspecie geldt bij </w:t>
      </w:r>
      <w:r w:rsidRPr="003B2996">
        <w:t xml:space="preserve">waterlopen </w:t>
      </w:r>
      <w:r w:rsidRPr="003B2996">
        <w:rPr>
          <w:rFonts w:cs="Arial"/>
          <w:lang w:eastAsia="en-US"/>
        </w:rPr>
        <w:t xml:space="preserve">waar gezien de bovenbreedte </w:t>
      </w:r>
      <w:proofErr w:type="spellStart"/>
      <w:r w:rsidRPr="003B2996">
        <w:rPr>
          <w:rFonts w:cs="Arial"/>
          <w:lang w:eastAsia="en-US"/>
        </w:rPr>
        <w:t>éénzijdig</w:t>
      </w:r>
      <w:proofErr w:type="spellEnd"/>
      <w:r w:rsidRPr="003B2996">
        <w:rPr>
          <w:rFonts w:cs="Arial"/>
          <w:lang w:eastAsia="en-US"/>
        </w:rPr>
        <w:t xml:space="preserve"> onderhoud mogelijk is eveneens het voornoemde om en om principe. </w:t>
      </w:r>
    </w:p>
    <w:p w:rsidR="00820785" w:rsidRPr="003B2996" w:rsidRDefault="00820785" w:rsidP="002B729E">
      <w:pPr>
        <w:numPr>
          <w:ilvl w:val="0"/>
          <w:numId w:val="22"/>
        </w:numPr>
        <w:suppressAutoHyphens/>
        <w:autoSpaceDE w:val="0"/>
        <w:autoSpaceDN w:val="0"/>
        <w:adjustRightInd w:val="0"/>
        <w:ind w:left="284" w:hanging="284"/>
        <w:rPr>
          <w:rFonts w:cs="Arial"/>
          <w:lang w:eastAsia="en-US"/>
        </w:rPr>
      </w:pPr>
      <w:r w:rsidRPr="003B2996">
        <w:rPr>
          <w:rFonts w:cs="Arial"/>
          <w:lang w:eastAsia="en-US"/>
        </w:rPr>
        <w:t>Bij weg- en dijksloten wordt de baggerspecie in principe al</w:t>
      </w:r>
      <w:r w:rsidR="00DB509F" w:rsidRPr="003B2996">
        <w:rPr>
          <w:rFonts w:cs="Arial"/>
          <w:lang w:eastAsia="en-US"/>
        </w:rPr>
        <w:t>tijd aan de landzijde neergeleg</w:t>
      </w:r>
      <w:r w:rsidRPr="003B2996">
        <w:rPr>
          <w:rFonts w:cs="Arial"/>
          <w:lang w:eastAsia="en-US"/>
        </w:rPr>
        <w:t>d.</w:t>
      </w:r>
    </w:p>
    <w:p w:rsidR="00DB509F"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Voor baggerspecie geldt een om en om principe (</w:t>
      </w:r>
      <w:r w:rsidRPr="003B2996">
        <w:rPr>
          <w:rFonts w:cs="Arial"/>
          <w:lang w:eastAsia="en-US"/>
        </w:rPr>
        <w:t>ene keer volledig aan de ene zijde en andere keer volledig aan de andere zijde</w:t>
      </w:r>
      <w:r w:rsidRPr="003B2996">
        <w:rPr>
          <w:rFonts w:cs="Arial"/>
        </w:rPr>
        <w:t xml:space="preserve">) waar dit niet gehinderd wordt door fysieke belemmeringen of de breedte van de waterloop. </w:t>
      </w:r>
    </w:p>
    <w:p w:rsidR="00820785"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 xml:space="preserve">Indien de baggerspecie volgens het Besluit bodemkwaliteit of andere daaromtrent vigerende wet- en regelgeving vanwege de kwaliteit van de baggerspecie niet op het aangrenzende perceel mag worden toegepast, voert het waterschap de bagger op haar kosten af. De ontvangstplicht is geregeld in de Waterwet en blijft te allen tijde van kracht. In een volgende baggercyclus wordt weer opnieuw bekeken/getoetst of de baggerspecie op de kant verspreid mag worden. Indien de situatie het op de kant zetten van de baggerspecie weer toelaat, wordt weer gebruik gemaakt van de ontvangstplicht. Er is geen mogelijkheid voor het verlenen van een vergunning of ontheffing van de ontvangstplicht. </w:t>
      </w:r>
    </w:p>
    <w:p w:rsidR="00820785"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 xml:space="preserve">De baggerspecie afkomstig uit oppervlaktewaterlichamen gelegen benedenstrooms van </w:t>
      </w:r>
      <w:proofErr w:type="spellStart"/>
      <w:r w:rsidRPr="003B2996">
        <w:rPr>
          <w:rFonts w:cs="Arial"/>
        </w:rPr>
        <w:t>riooloverstorten</w:t>
      </w:r>
      <w:proofErr w:type="spellEnd"/>
      <w:r w:rsidRPr="003B2996">
        <w:rPr>
          <w:rFonts w:cs="Arial"/>
        </w:rPr>
        <w:t xml:space="preserve"> wordt, indien de kwaliteitsklasse van de baggerspecie volgens het Besluit bodemkwaliteit of andere daaromtrent vigerende wet- of regelgeving niet op de aanliggende </w:t>
      </w:r>
      <w:r w:rsidRPr="003B2996">
        <w:rPr>
          <w:rFonts w:cs="Arial"/>
        </w:rPr>
        <w:lastRenderedPageBreak/>
        <w:t xml:space="preserve">gronden mag worden neergelegd, in het algemeen binnen een straal van 100 meter vanaf het uitstroompunt van de overstort afgevoerd door de in </w:t>
      </w:r>
      <w:proofErr w:type="spellStart"/>
      <w:r w:rsidRPr="003B2996">
        <w:rPr>
          <w:rFonts w:cs="Arial"/>
        </w:rPr>
        <w:t>BOB-overeenkomst</w:t>
      </w:r>
      <w:proofErr w:type="spellEnd"/>
      <w:r w:rsidRPr="003B2996">
        <w:rPr>
          <w:rFonts w:cs="Arial"/>
        </w:rPr>
        <w:t xml:space="preserve"> vastgelegde verantwoordelijkheden. Om elk risico voor de gezondheid van weidevee uit de weg te gaan heeft de Unie van Waterschappen de waterschappen geadviseerd de ontvangstplicht niet te hanteren voor bagger afkomstig van een waterloop tot 500 meter benedenstrooms van een overstort dan wel, bij vrijwel stilstaande waterlopen, voor bagger afkomstig van 250 meter aan beide zijden van de overstort (zgn. veterinair verdachte locaties). Het waterschap volgt dit advies.</w:t>
      </w:r>
    </w:p>
    <w:p w:rsidR="00820785" w:rsidRPr="003B2996" w:rsidRDefault="00820785" w:rsidP="002B729E">
      <w:pPr>
        <w:suppressAutoHyphens/>
      </w:pPr>
    </w:p>
    <w:p w:rsidR="00820785" w:rsidRPr="003B2996" w:rsidRDefault="00820785" w:rsidP="003B2996">
      <w:pPr>
        <w:pStyle w:val="Kop3"/>
      </w:pPr>
      <w:bookmarkStart w:id="38" w:name="_Toc242158167"/>
      <w:bookmarkStart w:id="39" w:name="_Toc310261385"/>
      <w:bookmarkStart w:id="40" w:name="_Toc310261970"/>
      <w:bookmarkStart w:id="41" w:name="_Toc310262822"/>
      <w:bookmarkStart w:id="42" w:name="_Toc312072367"/>
      <w:r w:rsidRPr="003B2996">
        <w:t>Overige wet- en regelgeving baggeren</w:t>
      </w:r>
      <w:bookmarkEnd w:id="38"/>
      <w:bookmarkEnd w:id="39"/>
      <w:bookmarkEnd w:id="40"/>
      <w:bookmarkEnd w:id="41"/>
      <w:bookmarkEnd w:id="42"/>
    </w:p>
    <w:p w:rsidR="00820785" w:rsidRPr="003B2996" w:rsidRDefault="00820785" w:rsidP="002B729E">
      <w:pPr>
        <w:suppressAutoHyphens/>
      </w:pPr>
      <w:r w:rsidRPr="003B2996">
        <w:t xml:space="preserve">Naast de gedoog- en ontvangstplicht welke in de Waterwet is vastgelegd dient het waterschap inzake de kwaliteit van baggerspecie specifieke wet- en regelgeving na te leven die inzake de bodembescherming is opgesteld. In het Besluit bodemkwaliteit (BBK) is het bodembeleid voor Nederland geregeld. Het besluit stelt o.a. regels voor grond- en baggerspecie in oppervlaktewater en regels voor grond en baggerspecie op de landbodem. Bevoegd gezag voor het oppervlaktewater zijn de waterschappen en Rijkswaterstaat (buitenwater). De afdeling Beleid Waterbeheer van het waterschap laat de verdachte locaties in de baggergebieden bemonsteren in verband met het opstellen van begrotingen 2 jaar voorafgaand aan de feitelijke baggerwerkzaamheden. De verontreinigde locaties worden door een tweede bemonsteringsronde begrensd. Afdeling Beleid waterbeheer toetst de analyses aan het huidig vigerende beleid. De resultaten worden op kaart en in overzichten gepresenteerd aan de afdeling Beheer en Onderhoud Waterbeheer. In grote lijnen komt het er op neer dat op onverdachte locaties en locaties waarbij de toetsingen uitwijzen dat het om verspreidbare baggerspecie gaat, de baggerspecie op het aanliggende perceel neergelegd wordt. Daarbij worden de onder 2.1 genoemde uitgangspunten gehanteerd. Volgens het BBK en de daarbij behorende Regeling Bodemkwaliteit mag dit ook op een ander perceel langs diezelfde waterloop. Als dit fysiek niet mogelijk is dan wordt gekeken of de baggerspecie ergens in de buurt kan worden toegepast. Niet verspreidbare baggerspecie wordt door het waterschap afgevoerd en eventueel hergebruikt in een grootschalige bodemtoepassing(GBT). De locaties waarbij uit toetsing is gebleken dat het om verspreidbare baggerspecie gaat </w:t>
      </w:r>
      <w:r w:rsidR="00DB509F" w:rsidRPr="003B2996">
        <w:t>worden door het waterschap aangegeven op een</w:t>
      </w:r>
      <w:r w:rsidRPr="003B2996">
        <w:t xml:space="preserve"> “Water</w:t>
      </w:r>
      <w:r w:rsidR="00DB509F" w:rsidRPr="003B2996">
        <w:t>bodemkwaliteitskaart”</w:t>
      </w:r>
      <w:r w:rsidRPr="003B2996">
        <w:t xml:space="preserve">. </w:t>
      </w:r>
    </w:p>
    <w:p w:rsidR="00820785" w:rsidRPr="003B2996" w:rsidRDefault="00820785" w:rsidP="002B729E">
      <w:pPr>
        <w:suppressAutoHyphens/>
      </w:pPr>
      <w:r w:rsidRPr="003B2996">
        <w:t>Indien de kwaliteit van de bagger door een perceelseigenaar of -gebruiker wordt betwijfeld kan de baggerspecie  -op verzoek-  opnieuw aan een analyse worden onderworpen. De verzoeker dient de kosten hiervan te betalen indien de maximaal toegestane waarden uit de “Regeling bodemkwaliteit” voor baggerspecie niet worden overschreden (verspreidbaar). Indien de baggerspecie de maximaal toegestane waarden overschrijdt (niet verspreidbaar), worden de kosten door het waterschap betaald.</w:t>
      </w:r>
    </w:p>
    <w:p w:rsidR="00820785" w:rsidRPr="003B2996" w:rsidRDefault="00820785" w:rsidP="002B729E">
      <w:pPr>
        <w:suppressAutoHyphens/>
      </w:pPr>
    </w:p>
    <w:p w:rsidR="00820785" w:rsidRPr="003B2996" w:rsidRDefault="00820785" w:rsidP="003B2996">
      <w:pPr>
        <w:pStyle w:val="Kop3"/>
      </w:pPr>
      <w:bookmarkStart w:id="43" w:name="_Toc310262823"/>
      <w:bookmarkStart w:id="44" w:name="_Toc312072368"/>
      <w:r w:rsidRPr="003B2996">
        <w:t>Vergoedingsregeling</w:t>
      </w:r>
      <w:bookmarkEnd w:id="43"/>
      <w:bookmarkEnd w:id="44"/>
    </w:p>
    <w:p w:rsidR="00820785" w:rsidRPr="003B2996" w:rsidRDefault="00820785" w:rsidP="002B729E">
      <w:pPr>
        <w:suppressAutoHyphens/>
      </w:pPr>
      <w:r w:rsidRPr="003B2996">
        <w:t>Het kan voorkomen dat het voor het groot onderhoud incidenteel nodig is een perceel te berijden waar nog een gewas aanwezig is. Ook wordt de baggerspecie verspreid op weiland en op andere meerjarige gewassen. Tevens kan door verspreiding van baggerspecie het navolgende jaar gewassenschade ontstaan. In al deze gevallen wordt door het waterschap een gewassenschadevergoeding uitgekeerd aan de aanpalende</w:t>
      </w:r>
      <w:r w:rsidR="00DB509F" w:rsidRPr="003B2996">
        <w:t xml:space="preserve">. Thans wordt voor deze vergoeding aangesloten bij de </w:t>
      </w:r>
      <w:r w:rsidRPr="003B2996">
        <w:t>tarieven</w:t>
      </w:r>
      <w:r w:rsidR="00DB509F" w:rsidRPr="003B2996">
        <w:t xml:space="preserve">  -</w:t>
      </w:r>
      <w:r w:rsidR="005162AD" w:rsidRPr="003B2996">
        <w:t>voor zover van toepassing</w:t>
      </w:r>
      <w:r w:rsidR="00DB509F" w:rsidRPr="003B2996">
        <w:t>-  die door</w:t>
      </w:r>
      <w:r w:rsidRPr="003B2996">
        <w:t xml:space="preserve"> van de Gasunie en LTO Nederland jaarlijks worden vastgesteld. De omvang van de schade wordt vastgesteld door de opzichters waterbeheer in overleg met de </w:t>
      </w:r>
      <w:proofErr w:type="spellStart"/>
      <w:r w:rsidRPr="003B2996">
        <w:t>aanpalenden</w:t>
      </w:r>
      <w:proofErr w:type="spellEnd"/>
      <w:r w:rsidRPr="003B2996">
        <w:t>. Als over het uit te keren schadebedrag geen overeenstemming wordt bereikt dan wordt het schadebedrag bepaald door een onafhankelijk taxateur. Deze schadeafwikkeling moet officieel in de vorm van een besch</w:t>
      </w:r>
      <w:r w:rsidR="00E70D20" w:rsidRPr="003B2996">
        <w:t>ikking (bezwaar en beroep), tenzij</w:t>
      </w:r>
      <w:r w:rsidRPr="003B2996">
        <w:t xml:space="preserve"> vooraf is overeengekomen dat de taxatie van de onafhankelijke taxateur bindend is voor beide partijen. </w:t>
      </w:r>
    </w:p>
    <w:p w:rsidR="00DD00E5" w:rsidRPr="003B2996" w:rsidRDefault="003B2996" w:rsidP="002B729E">
      <w:pPr>
        <w:suppressAutoHyphens/>
      </w:pPr>
      <w:r>
        <w:br w:type="page"/>
      </w:r>
    </w:p>
    <w:p w:rsidR="00820785" w:rsidRPr="003B2996" w:rsidRDefault="00820785" w:rsidP="002B729E">
      <w:pPr>
        <w:suppressAutoHyphens/>
      </w:pPr>
      <w:r w:rsidRPr="003B2996">
        <w:t>Voor baggerspecieberging en –verwerking bestaat een vaste vergoedingsregeling. Hiervoor gelden de volgende uitgangspunten (de m3’s zijn gemeten in het natte profiel):</w:t>
      </w:r>
    </w:p>
    <w:p w:rsidR="00820785"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 xml:space="preserve">Als er minder dan 1 </w:t>
      </w:r>
      <w:proofErr w:type="spellStart"/>
      <w:r w:rsidRPr="003B2996">
        <w:rPr>
          <w:rFonts w:cs="Arial"/>
        </w:rPr>
        <w:t>m³</w:t>
      </w:r>
      <w:proofErr w:type="spellEnd"/>
      <w:r w:rsidRPr="003B2996">
        <w:rPr>
          <w:rFonts w:cs="Arial"/>
        </w:rPr>
        <w:t xml:space="preserve"> baggerspecie per strekkende meter waterloop vrijkomt, zorgen de </w:t>
      </w:r>
      <w:proofErr w:type="spellStart"/>
      <w:r w:rsidRPr="003B2996">
        <w:rPr>
          <w:rFonts w:cs="Arial"/>
        </w:rPr>
        <w:t>aanpalenden</w:t>
      </w:r>
      <w:proofErr w:type="spellEnd"/>
      <w:r w:rsidRPr="003B2996">
        <w:rPr>
          <w:rFonts w:cs="Arial"/>
        </w:rPr>
        <w:t xml:space="preserve"> zelf voor spreiden van de baggerspecie;</w:t>
      </w:r>
    </w:p>
    <w:p w:rsidR="00820785"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 xml:space="preserve">Als er meer dan 1 </w:t>
      </w:r>
      <w:proofErr w:type="spellStart"/>
      <w:r w:rsidRPr="003B2996">
        <w:rPr>
          <w:rFonts w:cs="Arial"/>
        </w:rPr>
        <w:t>m³</w:t>
      </w:r>
      <w:proofErr w:type="spellEnd"/>
      <w:r w:rsidRPr="003B2996">
        <w:rPr>
          <w:rFonts w:cs="Arial"/>
        </w:rPr>
        <w:t xml:space="preserve"> baggerspecie per strekkende meter waterloop vrijkomt, maar minder dan 2,5 </w:t>
      </w:r>
      <w:proofErr w:type="spellStart"/>
      <w:r w:rsidRPr="003B2996">
        <w:rPr>
          <w:rFonts w:cs="Arial"/>
        </w:rPr>
        <w:t>m³</w:t>
      </w:r>
      <w:proofErr w:type="spellEnd"/>
      <w:r w:rsidRPr="003B2996">
        <w:rPr>
          <w:rFonts w:cs="Arial"/>
        </w:rPr>
        <w:t>, wordt de specie zoveel als mogelijk tijdens de werkzaamheden gespreid;</w:t>
      </w:r>
    </w:p>
    <w:p w:rsidR="00820785" w:rsidRPr="003B2996" w:rsidRDefault="00820785" w:rsidP="002B729E">
      <w:pPr>
        <w:numPr>
          <w:ilvl w:val="0"/>
          <w:numId w:val="22"/>
        </w:numPr>
        <w:suppressAutoHyphens/>
        <w:autoSpaceDE w:val="0"/>
        <w:autoSpaceDN w:val="0"/>
        <w:adjustRightInd w:val="0"/>
        <w:ind w:left="284" w:hanging="284"/>
        <w:rPr>
          <w:rFonts w:cs="Arial"/>
        </w:rPr>
      </w:pPr>
      <w:r w:rsidRPr="003B2996">
        <w:rPr>
          <w:rFonts w:cs="Arial"/>
        </w:rPr>
        <w:t xml:space="preserve">Als er meer dan 2,5 </w:t>
      </w:r>
      <w:proofErr w:type="spellStart"/>
      <w:r w:rsidRPr="003B2996">
        <w:rPr>
          <w:rFonts w:cs="Arial"/>
        </w:rPr>
        <w:t>m³</w:t>
      </w:r>
      <w:proofErr w:type="spellEnd"/>
      <w:r w:rsidRPr="003B2996">
        <w:rPr>
          <w:rFonts w:cs="Arial"/>
        </w:rPr>
        <w:t xml:space="preserve"> natte baggerspecie per strekkende meter waterloop vrijkomt een vergoeding uit te keren van € 0,70 per natte </w:t>
      </w:r>
      <w:proofErr w:type="spellStart"/>
      <w:r w:rsidRPr="003B2996">
        <w:rPr>
          <w:rFonts w:cs="Arial"/>
        </w:rPr>
        <w:t>m³</w:t>
      </w:r>
      <w:proofErr w:type="spellEnd"/>
      <w:r w:rsidRPr="003B2996">
        <w:rPr>
          <w:rFonts w:cs="Arial"/>
        </w:rPr>
        <w:t xml:space="preserve"> baggerspecie. Deze vergoeding wordt gegeven voor het bergen en verwerken van de uitkomende baggerspecie. </w:t>
      </w:r>
    </w:p>
    <w:p w:rsidR="00820785" w:rsidRPr="003B2996" w:rsidRDefault="00820785" w:rsidP="002B729E">
      <w:pPr>
        <w:suppressAutoHyphens/>
      </w:pPr>
    </w:p>
    <w:p w:rsidR="00820785" w:rsidRPr="003B2996" w:rsidRDefault="0092292B" w:rsidP="002B729E">
      <w:pPr>
        <w:suppressAutoHyphens/>
      </w:pPr>
      <w:r w:rsidRPr="003B2996">
        <w:t>O</w:t>
      </w:r>
      <w:r w:rsidR="00820785" w:rsidRPr="003B2996">
        <w:t xml:space="preserve">mdat de bagger </w:t>
      </w:r>
      <w:r w:rsidR="00151DA9" w:rsidRPr="003B2996">
        <w:t xml:space="preserve">bij een volgende maai- of baggerbeurt </w:t>
      </w:r>
      <w:r w:rsidR="00820785" w:rsidRPr="003B2996">
        <w:t xml:space="preserve">geen hindernis mag vormen om de </w:t>
      </w:r>
      <w:r w:rsidR="00151DA9" w:rsidRPr="003B2996">
        <w:t>onderhouds</w:t>
      </w:r>
      <w:r w:rsidR="00820785" w:rsidRPr="003B2996">
        <w:t>strook langs de waterloop met onderhoudsmaterieel te berijden</w:t>
      </w:r>
      <w:r w:rsidR="00151DA9" w:rsidRPr="003B2996">
        <w:t xml:space="preserve"> dient de bagger </w:t>
      </w:r>
      <w:r w:rsidR="002F04A0" w:rsidRPr="003B2996">
        <w:t xml:space="preserve">door de perceelsgebruiker </w:t>
      </w:r>
      <w:r w:rsidR="00151DA9" w:rsidRPr="003B2996">
        <w:t>te worden opgeruimd of verspreid. De spreid- en opruimplicht valt onder</w:t>
      </w:r>
      <w:r w:rsidRPr="003B2996">
        <w:t xml:space="preserve"> de </w:t>
      </w:r>
      <w:r w:rsidR="002F04A0" w:rsidRPr="003B2996">
        <w:t xml:space="preserve">gedoog- en </w:t>
      </w:r>
      <w:r w:rsidRPr="003B2996">
        <w:t>ontvangstplicht uit de Waterw</w:t>
      </w:r>
      <w:r w:rsidR="00151DA9" w:rsidRPr="003B2996">
        <w:t>et (zie § 2.1)</w:t>
      </w:r>
      <w:r w:rsidR="00820785" w:rsidRPr="003B2996">
        <w:t>.</w:t>
      </w:r>
      <w:r w:rsidR="00E70D20" w:rsidRPr="003B2996">
        <w:t xml:space="preserve"> Op schadevergoedingen zijn de bepalingen uit hoofdstuk 7, paragraaf 3, van de Waterwet van toepassing.</w:t>
      </w:r>
    </w:p>
    <w:p w:rsidR="00820785" w:rsidRPr="003B2996" w:rsidRDefault="00820785" w:rsidP="002B729E">
      <w:pPr>
        <w:suppressAutoHyphens/>
      </w:pPr>
    </w:p>
    <w:p w:rsidR="00820785" w:rsidRPr="003B2996" w:rsidRDefault="00820785" w:rsidP="002B729E">
      <w:pPr>
        <w:pStyle w:val="Kop1"/>
        <w:suppressAutoHyphens/>
        <w:rPr>
          <w:lang w:eastAsia="en-US"/>
        </w:rPr>
      </w:pPr>
      <w:bookmarkStart w:id="45" w:name="_Toc310261386"/>
      <w:bookmarkStart w:id="46" w:name="_Toc310261971"/>
      <w:bookmarkStart w:id="47" w:name="_Toc310262824"/>
      <w:bookmarkStart w:id="48" w:name="_Toc312072369"/>
      <w:r w:rsidRPr="003B2996">
        <w:rPr>
          <w:lang w:eastAsia="en-US"/>
        </w:rPr>
        <w:lastRenderedPageBreak/>
        <w:t>Bijzondere perceelsexploitaties</w:t>
      </w:r>
      <w:bookmarkEnd w:id="45"/>
      <w:bookmarkEnd w:id="46"/>
      <w:bookmarkEnd w:id="47"/>
      <w:bookmarkEnd w:id="48"/>
    </w:p>
    <w:p w:rsidR="00820785" w:rsidRPr="003B2996" w:rsidRDefault="00820785" w:rsidP="002B729E">
      <w:pPr>
        <w:suppressAutoHyphens/>
        <w:rPr>
          <w:rFonts w:cs="Arial"/>
        </w:rPr>
      </w:pPr>
      <w:r w:rsidRPr="003B2996">
        <w:rPr>
          <w:rFonts w:cs="Arial"/>
        </w:rPr>
        <w:t xml:space="preserve">In de Keur is bepaald dat het zonder vergunning van het waterschap verboden is gebruik te maken van onderhoudsstroken behorende bij een leggerwater door daarop, daarboven, daarover of daaronder meerjarige gewassen, met uitzondering van luzerne en graszaad, te zaaien, te planten of te hebben. Doel hiervan is om de onderhoudsstrook zoveel mogelijk obstakelvrij te houden zodat daarop met machines kan worden gereden en daar ook de uit het watersysteem verwijderde stoffen kunnen worden neergelegd. In de praktijk komen naast normaal landbouwgebruik diverse vormen van bijzondere perceelexploitatie voor. </w:t>
      </w:r>
      <w:r w:rsidRPr="003B2996">
        <w:t xml:space="preserve">Ook terreinbeherende instanties en gemeenten zijn </w:t>
      </w:r>
      <w:proofErr w:type="spellStart"/>
      <w:r w:rsidRPr="003B2996">
        <w:t>ontvangstplichtig</w:t>
      </w:r>
      <w:proofErr w:type="spellEnd"/>
      <w:r w:rsidRPr="003B2996">
        <w:t xml:space="preserve">. </w:t>
      </w:r>
      <w:r w:rsidRPr="003B2996">
        <w:rPr>
          <w:rFonts w:cs="Arial"/>
        </w:rPr>
        <w:t>Hieronder beschrijven we hoe we de gedoog- en ontvangstplicht bij bepaalde bijzondere perceelsexploitaties toepassen.</w:t>
      </w:r>
    </w:p>
    <w:p w:rsidR="00820785" w:rsidRPr="003B2996" w:rsidRDefault="00820785" w:rsidP="002B729E">
      <w:pPr>
        <w:suppressAutoHyphens/>
        <w:rPr>
          <w:rFonts w:cs="Arial"/>
        </w:rPr>
      </w:pPr>
    </w:p>
    <w:p w:rsidR="00820785" w:rsidRPr="003B2996" w:rsidRDefault="00820785" w:rsidP="003B2996">
      <w:pPr>
        <w:pStyle w:val="Kop3"/>
      </w:pPr>
      <w:bookmarkStart w:id="49" w:name="_Toc242158164"/>
      <w:bookmarkStart w:id="50" w:name="_Toc310261387"/>
      <w:bookmarkStart w:id="51" w:name="_Toc310261972"/>
      <w:bookmarkStart w:id="52" w:name="_Toc310262825"/>
      <w:bookmarkStart w:id="53" w:name="_Toc312072370"/>
      <w:r w:rsidRPr="003B2996">
        <w:t>Ontvangst- en gedoogplicht en natuur- en landschapsbeheer</w:t>
      </w:r>
      <w:bookmarkEnd w:id="49"/>
      <w:bookmarkEnd w:id="50"/>
      <w:bookmarkEnd w:id="51"/>
      <w:bookmarkEnd w:id="52"/>
      <w:bookmarkEnd w:id="53"/>
    </w:p>
    <w:p w:rsidR="00820785" w:rsidRPr="003B2996" w:rsidRDefault="00820785" w:rsidP="002B729E">
      <w:pPr>
        <w:pStyle w:val="Plattetekst"/>
        <w:suppressAutoHyphens/>
        <w:rPr>
          <w:rFonts w:cs="Arial"/>
          <w:color w:val="auto"/>
        </w:rPr>
      </w:pPr>
      <w:r w:rsidRPr="003B2996">
        <w:rPr>
          <w:rFonts w:cs="Arial"/>
          <w:color w:val="auto"/>
        </w:rPr>
        <w:t xml:space="preserve">De Provincie Zeeland voert subsidieregelingen uit in het kader verschillende beheers- en landschapspakketten. Deze regelingen of delen daarvan werden in het verleden ook wel uitgevoerd door het toenmalige Ministerie van LNV. De provinciale regelingen sluiten aan op landelijke en Europese regelgeving. Voor alle groepen (natuur)beheerders is de gedoog- en ontvangstplicht onverminderd van toepassing. </w:t>
      </w:r>
    </w:p>
    <w:p w:rsidR="00820785" w:rsidRPr="003B2996" w:rsidRDefault="00820785" w:rsidP="002B729E">
      <w:pPr>
        <w:pStyle w:val="Plattetekst"/>
        <w:suppressAutoHyphens/>
        <w:rPr>
          <w:color w:val="auto"/>
        </w:rPr>
      </w:pPr>
      <w:r w:rsidRPr="003B2996">
        <w:rPr>
          <w:rFonts w:cs="Arial"/>
          <w:color w:val="auto"/>
        </w:rPr>
        <w:t xml:space="preserve">Het kan voorkomen dat de ontvangst- en gedoogplicht strijdig is met het gewenste beheer of de beheerseisen. Voorbeelden hiervan zijn beheerspakketten, Botanische weiderand of Botanische hooilandrand en akker- floraranden. </w:t>
      </w:r>
      <w:r w:rsidRPr="003B2996">
        <w:rPr>
          <w:color w:val="auto"/>
        </w:rPr>
        <w:t xml:space="preserve">In het subsidiestelsel is onder andere als beheerseis opgenomen dat in deze beheerseenheid geen bagger mag worden opgebracht. Ook kan de ontvangstplicht van maaisel strijdig zijn met het gevoerde verschralingbeheer. </w:t>
      </w:r>
    </w:p>
    <w:p w:rsidR="00820785" w:rsidRPr="003B2996" w:rsidRDefault="00820785" w:rsidP="002B729E">
      <w:pPr>
        <w:pStyle w:val="Plattetekst"/>
        <w:suppressAutoHyphens/>
        <w:rPr>
          <w:color w:val="auto"/>
        </w:rPr>
      </w:pPr>
      <w:r w:rsidRPr="003B2996">
        <w:rPr>
          <w:color w:val="auto"/>
        </w:rPr>
        <w:t>Het waterschap hanteert de volgende uitgangspunten omtrent de ontvangst- en gedoogplichtplicht en het stelsel natuur- en landschapsbeheer:</w:t>
      </w:r>
    </w:p>
    <w:p w:rsidR="00820785" w:rsidRPr="003B2996" w:rsidRDefault="00820785" w:rsidP="002B729E">
      <w:pPr>
        <w:pStyle w:val="Plattetekst"/>
        <w:numPr>
          <w:ilvl w:val="0"/>
          <w:numId w:val="24"/>
        </w:numPr>
        <w:suppressAutoHyphens/>
        <w:spacing w:after="0"/>
        <w:ind w:left="284" w:hanging="284"/>
        <w:rPr>
          <w:rFonts w:cs="Arial"/>
          <w:color w:val="auto"/>
        </w:rPr>
      </w:pPr>
      <w:r w:rsidRPr="003B2996">
        <w:rPr>
          <w:color w:val="auto"/>
        </w:rPr>
        <w:t>De ontvangst- en gedoogplicht is van toepassing conform de Waterwet</w:t>
      </w:r>
      <w:r w:rsidRPr="003B2996">
        <w:rPr>
          <w:rFonts w:cs="Arial"/>
          <w:color w:val="auto"/>
        </w:rPr>
        <w:t xml:space="preserve"> (</w:t>
      </w:r>
      <w:r w:rsidRPr="003B2996">
        <w:rPr>
          <w:rFonts w:cs="Arial"/>
          <w:iCs/>
          <w:color w:val="auto"/>
        </w:rPr>
        <w:t>Gedoogplichten en bijzondere bevoegdheden, artikel 5.23)</w:t>
      </w:r>
      <w:r w:rsidRPr="003B2996">
        <w:rPr>
          <w:rFonts w:cs="Arial"/>
          <w:color w:val="auto"/>
        </w:rPr>
        <w:t>.</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De (akker)randen (indien meerdere achtereenvolgende jaren aanwezig) worden door het waterschap beschouwd als meerjarige gewassen. In de Keur is geregeld dat het verboden is zonder vergunning van het bestuur gebruik te maken van onderhoudsstroken behorende bij een leggerwater door daarop, daarboven, daarover of daaronder meerjarige gewassen, met uitzondering van luzerne en graszaad, te zaaien, te planten of te hebben.</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Het waterschap maait zoveel mogelijk vanaf de weg, waarbij het maaisel wordt overgezet of gedeponeerd op een strook van 0,50 m</w:t>
      </w:r>
      <w:r w:rsidRPr="003B2996">
        <w:rPr>
          <w:color w:val="auto"/>
          <w:vertAlign w:val="superscript"/>
        </w:rPr>
        <w:t xml:space="preserve">1 </w:t>
      </w:r>
      <w:r w:rsidRPr="003B2996">
        <w:rPr>
          <w:color w:val="auto"/>
        </w:rPr>
        <w:t>vanuit de insteek.</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Het waterschap zal zoveel mogelijk maaien bij droge omstandigheden.</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Bij primaire waterlopen wordt het maaisel en de baggerspecie, indien mogelijk, over de akkerrand heen gelegd.</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Bij een brede akkerrand wordt maaisel en baggerspecie -bij voorkeur- in een smalle strook langs de waterloop gelegd op 0,50 m</w:t>
      </w:r>
      <w:r w:rsidRPr="003B2996">
        <w:rPr>
          <w:color w:val="auto"/>
          <w:vertAlign w:val="superscript"/>
        </w:rPr>
        <w:t xml:space="preserve">1 </w:t>
      </w:r>
      <w:r w:rsidRPr="003B2996">
        <w:rPr>
          <w:color w:val="auto"/>
        </w:rPr>
        <w:t>vanuit de insteek, of parallel aan de waterloop zover de machine kan reiken, afhankelijk van (maai)methode.</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Bij een smalle akkerrand wordt maaisel en baggerspecie -bij voorkeur- over de rand gezet, afhankelijk van (maai)methode.</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 xml:space="preserve">Bij een brede akkerrand kan men gebruik maken van de mogelijkheid om in overleg met het waterschap of betreffende loonwerker een passende oplossing te bespreken, zoals het rechtstreeks opladen van de uitkomende stoffen. Hierbij zijn de meerkosten voor rekening van </w:t>
      </w:r>
      <w:proofErr w:type="spellStart"/>
      <w:r w:rsidRPr="003B2996">
        <w:rPr>
          <w:color w:val="auto"/>
        </w:rPr>
        <w:t>ontvangstplichtige</w:t>
      </w:r>
      <w:proofErr w:type="spellEnd"/>
      <w:r w:rsidRPr="003B2996">
        <w:rPr>
          <w:color w:val="auto"/>
        </w:rPr>
        <w:t xml:space="preserve">. Het initiatief dient te komen van de </w:t>
      </w:r>
      <w:proofErr w:type="spellStart"/>
      <w:r w:rsidRPr="003B2996">
        <w:rPr>
          <w:color w:val="auto"/>
        </w:rPr>
        <w:t>ontvangstplichtige</w:t>
      </w:r>
      <w:proofErr w:type="spellEnd"/>
      <w:r w:rsidRPr="003B2996">
        <w:rPr>
          <w:color w:val="auto"/>
        </w:rPr>
        <w:t>.</w:t>
      </w:r>
    </w:p>
    <w:p w:rsidR="00820785" w:rsidRPr="003B2996" w:rsidRDefault="00820785" w:rsidP="002B729E">
      <w:pPr>
        <w:pStyle w:val="Plattetekst"/>
        <w:numPr>
          <w:ilvl w:val="0"/>
          <w:numId w:val="24"/>
        </w:numPr>
        <w:suppressAutoHyphens/>
        <w:spacing w:after="0"/>
        <w:ind w:left="284" w:hanging="284"/>
        <w:rPr>
          <w:color w:val="auto"/>
        </w:rPr>
      </w:pPr>
      <w:r w:rsidRPr="003B2996">
        <w:rPr>
          <w:color w:val="auto"/>
        </w:rPr>
        <w:t>Indien het waterschap voor het jaarlijks onderhoud toch door de akkerranden moet rijden geeft dit in beginsel geen recht op schadevergoeding.</w:t>
      </w:r>
    </w:p>
    <w:p w:rsidR="00820785" w:rsidRPr="003B2996" w:rsidRDefault="00820785" w:rsidP="002B729E">
      <w:pPr>
        <w:numPr>
          <w:ilvl w:val="0"/>
          <w:numId w:val="24"/>
        </w:numPr>
        <w:suppressAutoHyphens/>
        <w:ind w:left="284" w:hanging="284"/>
      </w:pPr>
      <w:proofErr w:type="spellStart"/>
      <w:r w:rsidRPr="003B2996">
        <w:t>Aanpalenden</w:t>
      </w:r>
      <w:proofErr w:type="spellEnd"/>
      <w:r w:rsidRPr="003B2996">
        <w:t xml:space="preserve"> die baggerspecie wel kunnen maar niet willen ontvangen kunnen de baggerspecie op hun kosten laten afvoeren en verwerken. Ook kan men een alternatieve locatie zoeken waar de baggerspecie op kosten van verzoeker naar toe zal worden gebracht en verwerkt.</w:t>
      </w:r>
    </w:p>
    <w:p w:rsidR="00820785" w:rsidRPr="003B2996" w:rsidRDefault="00820785" w:rsidP="002B729E">
      <w:pPr>
        <w:suppressAutoHyphens/>
      </w:pPr>
    </w:p>
    <w:p w:rsidR="00820785" w:rsidRPr="003B2996" w:rsidRDefault="00820785" w:rsidP="003B2996">
      <w:pPr>
        <w:pStyle w:val="Kop3"/>
      </w:pPr>
      <w:bookmarkStart w:id="54" w:name="_Toc242158165"/>
      <w:bookmarkStart w:id="55" w:name="_Toc310261388"/>
      <w:bookmarkStart w:id="56" w:name="_Toc310261973"/>
      <w:bookmarkStart w:id="57" w:name="_Toc310262826"/>
      <w:bookmarkStart w:id="58" w:name="_Toc312072371"/>
      <w:r w:rsidRPr="003B2996">
        <w:t>Emissieschermen</w:t>
      </w:r>
      <w:bookmarkEnd w:id="54"/>
      <w:bookmarkEnd w:id="55"/>
      <w:bookmarkEnd w:id="56"/>
      <w:bookmarkEnd w:id="57"/>
      <w:bookmarkEnd w:id="58"/>
    </w:p>
    <w:p w:rsidR="00820785" w:rsidRPr="003B2996" w:rsidRDefault="00820785" w:rsidP="002B729E">
      <w:pPr>
        <w:suppressAutoHyphens/>
      </w:pPr>
      <w:r w:rsidRPr="003B2996">
        <w:t xml:space="preserve">Op grond van het landelijke “Lozingenbesluit open teelt en veehouderij” hoeft er op percelen waarop fruit wordt geteeld en gelegen zijn langs waterlopen, geen teeltvrije zone te worden aangehouden indien er een emissiescherm wordt geplaatst. Daardoor gaat er minder teeltareaal verloren. Op grond van de Keur van het waterschap is het echter verboden om </w:t>
      </w:r>
      <w:r w:rsidRPr="003B2996">
        <w:rPr>
          <w:spacing w:val="-2"/>
        </w:rPr>
        <w:t>zonder vergunning van het bestuur gebruik te maken van onderhoudsstroken</w:t>
      </w:r>
      <w:r w:rsidRPr="003B2996">
        <w:rPr>
          <w:rFonts w:cs="Arial"/>
        </w:rPr>
        <w:t xml:space="preserve"> behorende bij een leggerwater door daarop, daarboven, daarover of daaronder</w:t>
      </w:r>
      <w:r w:rsidRPr="003B2996">
        <w:rPr>
          <w:spacing w:val="-2"/>
        </w:rPr>
        <w:t xml:space="preserve"> werken of opgaande (hout)beplantingen te plaatsen of te behouden</w:t>
      </w:r>
      <w:r w:rsidRPr="003B2996">
        <w:t xml:space="preserve">. Door het waterschap kan vergunning worden verleend. Specifiek voor de fruitteelt is er binnen het vergunningenbeleid de mogelijkheid om aan twee zijden van een waterloop emissieschermen te planten. Deze waterlopen worden –indien nodig- gemaaid met een speciaal voor deze waterlopen, in samenwerking met de ZLTO, ontwikkelde machine waarmee over een emissiescherm gemaaid kan worden. </w:t>
      </w:r>
    </w:p>
    <w:p w:rsidR="00E03D9A" w:rsidRPr="003B2996" w:rsidRDefault="00E03D9A" w:rsidP="002B729E">
      <w:pPr>
        <w:suppressAutoHyphens/>
      </w:pPr>
    </w:p>
    <w:p w:rsidR="00820785" w:rsidRPr="003B2996" w:rsidRDefault="00820785" w:rsidP="002B729E">
      <w:pPr>
        <w:suppressAutoHyphens/>
      </w:pPr>
      <w:r w:rsidRPr="003B2996">
        <w:t xml:space="preserve">Het waterschap is als </w:t>
      </w:r>
      <w:proofErr w:type="spellStart"/>
      <w:r w:rsidRPr="003B2996">
        <w:t>waterkwantiteitsbeheerder</w:t>
      </w:r>
      <w:proofErr w:type="spellEnd"/>
      <w:r w:rsidRPr="003B2996">
        <w:t xml:space="preserve"> verantwoordelijk voor het onderhoud aan waterlopen, waardoor ervoor gekozen is om het onderhoud van de waterlopen waarlangs een emissiescherm is aangebracht ook zelf uit te voeren. Het waterschap verrekend vervolgens de meerkosten met de vergunninghouder. Aanvragen om een vergunning voor het plaatsen van emissieschermen worden getoetst aan het door het dagelijks bestuur vastgestelde vergunningenbeleid. Aan deze emissieschermen worden wel nadere eisen gesteld zoals bijvoorbeeld een maximale hoogte van 2,5 meter en een snoei- en </w:t>
      </w:r>
      <w:proofErr w:type="spellStart"/>
      <w:r w:rsidRPr="003B2996">
        <w:t>kopplicht</w:t>
      </w:r>
      <w:proofErr w:type="spellEnd"/>
      <w:r w:rsidRPr="003B2996">
        <w:t xml:space="preserve"> vóór 1 november. Voor baggerwerkzaamheden over emissieschermen is bij vergunning geregeld dat bij waterlopen de emissieschermen ten behoeve van het baggerwerk afgezet dienen te worden tot een hoogte van 1 meter. Voor smallere waterlopen zal ook het baggeronderhoud eenzijdig (&lt;6m) of tweezijdig (&lt;12m) over het emissiescherm plaats moeten vinden.</w:t>
      </w:r>
    </w:p>
    <w:p w:rsidR="00820785" w:rsidRPr="003B2996" w:rsidRDefault="00820785" w:rsidP="002B729E">
      <w:pPr>
        <w:suppressAutoHyphens/>
      </w:pPr>
    </w:p>
    <w:p w:rsidR="00820785" w:rsidRPr="003B2996" w:rsidRDefault="00820785" w:rsidP="003B2996">
      <w:pPr>
        <w:pStyle w:val="Kop3"/>
      </w:pPr>
      <w:bookmarkStart w:id="59" w:name="_Toc310261389"/>
      <w:bookmarkStart w:id="60" w:name="_Toc310261974"/>
      <w:bookmarkStart w:id="61" w:name="_Toc310262827"/>
      <w:bookmarkStart w:id="62" w:name="_Toc312072372"/>
      <w:r w:rsidRPr="003B2996">
        <w:t>Fysieke belemmeringen</w:t>
      </w:r>
      <w:bookmarkEnd w:id="59"/>
      <w:bookmarkEnd w:id="60"/>
      <w:bookmarkEnd w:id="61"/>
      <w:bookmarkEnd w:id="62"/>
    </w:p>
    <w:p w:rsidR="00820785" w:rsidRPr="003B2996" w:rsidRDefault="00820785" w:rsidP="002B729E">
      <w:pPr>
        <w:suppressAutoHyphens/>
        <w:rPr>
          <w:rFonts w:cs="Arial"/>
          <w:lang w:eastAsia="en-US"/>
        </w:rPr>
      </w:pPr>
      <w:r w:rsidRPr="003B2996">
        <w:rPr>
          <w:rFonts w:cs="Arial"/>
          <w:lang w:eastAsia="en-US"/>
        </w:rPr>
        <w:t xml:space="preserve">In bepaalde situaties is het niet mogelijk om maaisel of bagger neer te leggen. Denk bijvoorbeeld aan bouwwerken die zich van oudsher (gedoogsituaties) op de insteek van een oppervlaktewaterlichaam bevinden. Hier kan er niet anders dan op het tegenoverliggende perceel te rijden en daar ook de uit het watersysteem verwijderde stoffen neer te leggen. </w:t>
      </w:r>
    </w:p>
    <w:p w:rsidR="00820785" w:rsidRPr="003B2996" w:rsidRDefault="00820785" w:rsidP="002B729E">
      <w:pPr>
        <w:suppressAutoHyphens/>
        <w:rPr>
          <w:rFonts w:cs="Arial"/>
          <w:lang w:eastAsia="en-US"/>
        </w:rPr>
      </w:pPr>
    </w:p>
    <w:p w:rsidR="00820785" w:rsidRPr="003B2996" w:rsidRDefault="00820785" w:rsidP="003B2996">
      <w:pPr>
        <w:pStyle w:val="Kop3"/>
      </w:pPr>
      <w:bookmarkStart w:id="63" w:name="_Toc310261390"/>
      <w:bookmarkStart w:id="64" w:name="_Toc310261975"/>
      <w:bookmarkStart w:id="65" w:name="_Toc310262828"/>
      <w:bookmarkStart w:id="66" w:name="_Toc312072373"/>
      <w:r w:rsidRPr="003B2996">
        <w:t>Wensen perceelsgebruikers</w:t>
      </w:r>
      <w:bookmarkEnd w:id="63"/>
      <w:bookmarkEnd w:id="64"/>
      <w:bookmarkEnd w:id="65"/>
      <w:bookmarkEnd w:id="66"/>
    </w:p>
    <w:p w:rsidR="00820785" w:rsidRPr="003B2996" w:rsidRDefault="00820785" w:rsidP="002B729E">
      <w:pPr>
        <w:suppressAutoHyphens/>
        <w:rPr>
          <w:rFonts w:cs="Arial"/>
          <w:lang w:eastAsia="en-US"/>
        </w:rPr>
      </w:pPr>
      <w:r w:rsidRPr="003B2996">
        <w:rPr>
          <w:rFonts w:cs="Arial"/>
          <w:lang w:eastAsia="en-US"/>
        </w:rPr>
        <w:t xml:space="preserve">Sommige perceelseigenaren of -gebruikers wensen geen maaisel of bagger op hun perceel te ontvangen. Voorbeelden zijn percelen met een woonbestemming, </w:t>
      </w:r>
      <w:proofErr w:type="spellStart"/>
      <w:r w:rsidRPr="003B2996">
        <w:rPr>
          <w:rFonts w:cs="Arial"/>
          <w:lang w:eastAsia="en-US"/>
        </w:rPr>
        <w:t>volks-</w:t>
      </w:r>
      <w:proofErr w:type="spellEnd"/>
      <w:r w:rsidRPr="003B2996">
        <w:rPr>
          <w:rFonts w:cs="Arial"/>
          <w:lang w:eastAsia="en-US"/>
        </w:rPr>
        <w:t xml:space="preserve">, siertuinen, sportvelden. In deze gevallen bestaat bij </w:t>
      </w:r>
      <w:proofErr w:type="spellStart"/>
      <w:r w:rsidRPr="003B2996">
        <w:rPr>
          <w:rFonts w:cs="Arial"/>
          <w:lang w:eastAsia="en-US"/>
        </w:rPr>
        <w:t>korfmaaien</w:t>
      </w:r>
      <w:proofErr w:type="spellEnd"/>
      <w:r w:rsidRPr="003B2996">
        <w:rPr>
          <w:rFonts w:cs="Arial"/>
          <w:lang w:eastAsia="en-US"/>
        </w:rPr>
        <w:t xml:space="preserve"> de mogelijkheid voor de </w:t>
      </w:r>
      <w:proofErr w:type="spellStart"/>
      <w:r w:rsidRPr="003B2996">
        <w:rPr>
          <w:rFonts w:cs="Arial"/>
          <w:lang w:eastAsia="en-US"/>
        </w:rPr>
        <w:t>ontvangstplichtige</w:t>
      </w:r>
      <w:proofErr w:type="spellEnd"/>
      <w:r w:rsidRPr="003B2996">
        <w:rPr>
          <w:rFonts w:cs="Arial"/>
          <w:lang w:eastAsia="en-US"/>
        </w:rPr>
        <w:t xml:space="preserve"> de uitkomende stoffen zelf op zijn kosten op te (laten) laden en af te (laten) voeren. De </w:t>
      </w:r>
      <w:proofErr w:type="spellStart"/>
      <w:r w:rsidRPr="003B2996">
        <w:rPr>
          <w:rFonts w:cs="Arial"/>
          <w:lang w:eastAsia="en-US"/>
        </w:rPr>
        <w:t>ontvangstplichtige</w:t>
      </w:r>
      <w:proofErr w:type="spellEnd"/>
      <w:r w:rsidRPr="003B2996">
        <w:rPr>
          <w:rFonts w:cs="Arial"/>
          <w:lang w:eastAsia="en-US"/>
        </w:rPr>
        <w:t xml:space="preserve"> dient te zorgen voor een voldoende grote wagen om het maaisel op te kunnen laden of huurt deze voor eigen rekening in. Daarnaast kan het waterschap de uit de waterloop komende stoffen opladen en afvoeren. Wanneer een perceelseigenaar of -gebruiker het waterschap voorafgaand aan de werkzaamheden aan het waterschap verzoekt tot afvoer van de stoffen wordt voor bagger een prijs doorberekend van € 35,00 per m3 </w:t>
      </w:r>
      <w:r w:rsidR="00CB2903" w:rsidRPr="003B2996">
        <w:rPr>
          <w:rFonts w:cs="Arial"/>
          <w:lang w:eastAsia="en-US"/>
        </w:rPr>
        <w:t xml:space="preserve">(wordt jaarlijks geïndexeerd) </w:t>
      </w:r>
      <w:r w:rsidRPr="003B2996">
        <w:rPr>
          <w:rFonts w:cs="Arial"/>
          <w:lang w:eastAsia="en-US"/>
        </w:rPr>
        <w:t>en voor slootmaaisel dat met de maaikorf wordt gemaaid wordt er doorberekend</w:t>
      </w:r>
      <w:r w:rsidRPr="003B2996">
        <w:rPr>
          <w:rFonts w:cs="Arial"/>
          <w:strike/>
          <w:lang w:eastAsia="en-US"/>
        </w:rPr>
        <w:t xml:space="preserve"> </w:t>
      </w:r>
      <w:r w:rsidRPr="003B2996">
        <w:rPr>
          <w:rFonts w:cs="Arial"/>
          <w:lang w:eastAsia="en-US"/>
        </w:rPr>
        <w:t xml:space="preserve">op basis van de werkelijk gemaakte kosten. Daarnaast bestaat bij kavelsloten tot een bovenbreedte van 8 meter de mogelijkheid voor </w:t>
      </w:r>
      <w:r w:rsidRPr="003B2996">
        <w:rPr>
          <w:rFonts w:cs="Arial"/>
        </w:rPr>
        <w:t>een perceelsgebruiker om door middel van een “Verklaring van geen bezwaar” van de tegenoverliggende perceelsgebruiker om het onderhoud en/of de ontvangst van uitkomende materialen altijd aan één zijde van de waterloop uit te voeren.</w:t>
      </w:r>
    </w:p>
    <w:p w:rsidR="00E03D9A" w:rsidRPr="003B2996" w:rsidRDefault="00E03D9A" w:rsidP="002B729E">
      <w:pPr>
        <w:suppressAutoHyphens/>
      </w:pPr>
    </w:p>
    <w:p w:rsidR="00820785" w:rsidRPr="003B2996" w:rsidRDefault="00820785" w:rsidP="002B729E">
      <w:pPr>
        <w:suppressAutoHyphens/>
      </w:pPr>
      <w:r w:rsidRPr="003B2996">
        <w:t>In de oppervlaktewaterlichamen zijn vaak lozingspijpen e.d. aangebrac</w:t>
      </w:r>
      <w:r w:rsidR="00CB2903" w:rsidRPr="003B2996">
        <w:t>ht. Om schade aan deze voorziening</w:t>
      </w:r>
      <w:r w:rsidRPr="003B2996">
        <w:t>en te voorkomen wordt in de jaarlijkse publicatie verzocht om drainages of andere lozingsbuizen goed in het talud weg te werken en eventuele (tijdelijke) werken te verwijderen zodat de machines daar bij de uitvoering geen hinder van ondervinden.</w:t>
      </w:r>
    </w:p>
    <w:p w:rsidR="00820785" w:rsidRPr="003B2996" w:rsidRDefault="00820785" w:rsidP="002B729E">
      <w:pPr>
        <w:pStyle w:val="Kop1"/>
        <w:suppressAutoHyphens/>
      </w:pPr>
      <w:bookmarkStart w:id="67" w:name="_Toc310261391"/>
      <w:bookmarkStart w:id="68" w:name="_Toc310261976"/>
      <w:bookmarkStart w:id="69" w:name="_Toc310262829"/>
      <w:bookmarkStart w:id="70" w:name="_Toc312072374"/>
      <w:r w:rsidRPr="003B2996">
        <w:lastRenderedPageBreak/>
        <w:t>Fysieke verontreinigingen</w:t>
      </w:r>
      <w:bookmarkEnd w:id="67"/>
      <w:bookmarkEnd w:id="68"/>
      <w:bookmarkEnd w:id="69"/>
      <w:bookmarkEnd w:id="70"/>
    </w:p>
    <w:p w:rsidR="00820785" w:rsidRPr="003B2996" w:rsidRDefault="00820785" w:rsidP="003B2996">
      <w:pPr>
        <w:pStyle w:val="Kop3"/>
      </w:pPr>
      <w:bookmarkStart w:id="71" w:name="_Toc310261392"/>
      <w:bookmarkStart w:id="72" w:name="_Toc310261977"/>
      <w:bookmarkStart w:id="73" w:name="_Toc310262830"/>
      <w:bookmarkStart w:id="74" w:name="_Toc312072375"/>
      <w:r w:rsidRPr="003B2996">
        <w:t>Zwerfvuil</w:t>
      </w:r>
      <w:bookmarkEnd w:id="71"/>
      <w:bookmarkEnd w:id="72"/>
      <w:bookmarkEnd w:id="73"/>
      <w:bookmarkEnd w:id="74"/>
    </w:p>
    <w:p w:rsidR="00820785" w:rsidRPr="003B2996" w:rsidRDefault="00820785" w:rsidP="002B729E">
      <w:pPr>
        <w:suppressAutoHyphens/>
      </w:pPr>
      <w:r w:rsidRPr="003B2996">
        <w:t xml:space="preserve">Bij het maaien van de waterlopen komt niet alleen maaisel vrij. In het maaisel zit vaak zwerfvuil. Vooral langs schoolfietsroutes kan er een behoorlijke hoeveelheid zwerfvuil in het maaisel zitten. Voor agrariërs kan het ontvangen van maaisel met onevenredig veel zwerfvuil problemen geven in verband met bijvoorbeeld certificering. Bij waterlopen die met de maaikorf worden gemaaid kunnen mogelijke risico’s als gevolg van de ontvangstplicht door de agrariër worden uitgesloten door de het rechtstreeks laten opladen van het maaisel met zwerfvuil. Dit geldt ook voor de hierna te noemen categorieën stoffen of vegetaties. In de baggerspecie zitten ook vaak bodemvreemde materialen zoals stenen en zwerfvuil. Omdat de aanpalende niet verantwoordelijk wordt geacht voor het zwerfvuil kan er incidenteel voor worden gekozen om op bekende zwerfvuillocaties het zwerfvuil, zoals flesjes en blikjes, te verwijderen. Dit door middel van </w:t>
      </w:r>
      <w:proofErr w:type="spellStart"/>
      <w:r w:rsidRPr="003B2996">
        <w:t>handpicking</w:t>
      </w:r>
      <w:proofErr w:type="spellEnd"/>
      <w:r w:rsidRPr="003B2996">
        <w:t xml:space="preserve"> door het waterschap. Het is echter ondoenlijk en te kostbaar om al het zwerfvuil uit het maaisel of bagger te verwijderen. Zwerfvuil is een maatschappelijk probleem waarvoor het waterschap niet verantwoordelijk kan worden gehouden.</w:t>
      </w:r>
    </w:p>
    <w:p w:rsidR="00820785" w:rsidRPr="003B2996" w:rsidRDefault="00820785" w:rsidP="002B729E">
      <w:pPr>
        <w:suppressAutoHyphens/>
      </w:pPr>
      <w:r w:rsidRPr="003B2996">
        <w:t xml:space="preserve">Mogelijke risico’s als gevolg van de ontvangstplicht bij het baggeren kunnen worden uitgesloten door het rechtstreeks opladen van baggerspecie door de agrariër of de terreinbeheerder. Eventuele meerkosten die hieraan zijn verbonden zijn voor rekening van de verzoeker. </w:t>
      </w:r>
    </w:p>
    <w:p w:rsidR="00820785" w:rsidRPr="003B2996" w:rsidRDefault="00820785" w:rsidP="002B729E">
      <w:pPr>
        <w:suppressAutoHyphens/>
      </w:pPr>
    </w:p>
    <w:p w:rsidR="00820785" w:rsidRPr="003B2996" w:rsidRDefault="00820785" w:rsidP="003B2996">
      <w:pPr>
        <w:pStyle w:val="Kop3"/>
      </w:pPr>
      <w:bookmarkStart w:id="75" w:name="_Toc242158190"/>
      <w:bookmarkStart w:id="76" w:name="_Toc310261393"/>
      <w:bookmarkStart w:id="77" w:name="_Toc310261978"/>
      <w:bookmarkStart w:id="78" w:name="_Toc310262831"/>
      <w:bookmarkStart w:id="79" w:name="_Toc312072376"/>
      <w:proofErr w:type="spellStart"/>
      <w:r w:rsidRPr="003B2996">
        <w:t>Jacobskruiskruid</w:t>
      </w:r>
      <w:bookmarkEnd w:id="75"/>
      <w:proofErr w:type="spellEnd"/>
      <w:r w:rsidRPr="003B2996">
        <w:t xml:space="preserve"> en overige ongewenste planten</w:t>
      </w:r>
      <w:bookmarkEnd w:id="76"/>
      <w:bookmarkEnd w:id="77"/>
      <w:bookmarkEnd w:id="78"/>
      <w:bookmarkEnd w:id="79"/>
    </w:p>
    <w:p w:rsidR="00820785" w:rsidRPr="003B2996" w:rsidRDefault="00820785" w:rsidP="002B729E">
      <w:pPr>
        <w:suppressAutoHyphens/>
      </w:pPr>
      <w:r w:rsidRPr="003B2996">
        <w:t xml:space="preserve">In taluds van waterlopen wordt in toenemende mate </w:t>
      </w:r>
      <w:proofErr w:type="spellStart"/>
      <w:r w:rsidRPr="003B2996">
        <w:t>Jakobskruiskruid</w:t>
      </w:r>
      <w:proofErr w:type="spellEnd"/>
      <w:r w:rsidRPr="003B2996">
        <w:t xml:space="preserve"> waargenomen. </w:t>
      </w:r>
      <w:proofErr w:type="spellStart"/>
      <w:r w:rsidRPr="003B2996">
        <w:t>Jacobskruiskruid</w:t>
      </w:r>
      <w:proofErr w:type="spellEnd"/>
      <w:r w:rsidRPr="003B2996">
        <w:t xml:space="preserve"> is een plant die zich snel vermenigvuldigt en gevaarlijk is voor vee. De levende plant wordt in het weiland gemeden door vee. In gedroogde toestand echter veroorzaakt deze plant problemen wanneer dit door dieren wordt opgegeten. Het waterschap onderkent de problemen waar de veeteelt mee wordt geconfronteerd. Langs weilanden waar het kruid voorkomt en waar vee graast en kuilvoer of hooi wordt gewonnen gaat het waterschap terughoudend om met het verspreiden van het slootmaaisel. Dit kan bijvoorbeeld door vroeg (voor de bloei te maaien en het maaisel plaatselijk (alleen waar </w:t>
      </w:r>
      <w:proofErr w:type="spellStart"/>
      <w:r w:rsidRPr="003B2996">
        <w:t>Jakobskruiskruid</w:t>
      </w:r>
      <w:proofErr w:type="spellEnd"/>
      <w:r w:rsidRPr="003B2996">
        <w:t xml:space="preserve"> staat) in het talud te laten liggen (transportbandje opklappen). Het waterschap past dit vroegtijdig maaien toe nadat er een melding is ingekomen. Deze werkwijze is bij graszaadteelt en kwetsbare gewassen eveneens gebruikelijk. </w:t>
      </w:r>
      <w:r w:rsidR="00242DAE" w:rsidRPr="003B2996">
        <w:t xml:space="preserve">Indien op de waterloop het </w:t>
      </w:r>
      <w:proofErr w:type="spellStart"/>
      <w:r w:rsidR="00242DAE" w:rsidRPr="003B2996">
        <w:t>korfmaaien</w:t>
      </w:r>
      <w:proofErr w:type="spellEnd"/>
      <w:r w:rsidR="00242DAE" w:rsidRPr="003B2996">
        <w:t xml:space="preserve"> van toepassing is wordt er niet vroegtijdig </w:t>
      </w:r>
      <w:r w:rsidR="006D1EE3" w:rsidRPr="003B2996">
        <w:t>gemaaid. Hier kan het maaisel overeenkomstig</w:t>
      </w:r>
      <w:r w:rsidR="00242DAE" w:rsidRPr="003B2996">
        <w:t xml:space="preserve"> de regul</w:t>
      </w:r>
      <w:r w:rsidR="006D1EE3" w:rsidRPr="003B2996">
        <w:t>ier</w:t>
      </w:r>
      <w:r w:rsidR="00C6321F" w:rsidRPr="003B2996">
        <w:t>e maaiplanning</w:t>
      </w:r>
      <w:r w:rsidR="006D1EE3" w:rsidRPr="003B2996">
        <w:t xml:space="preserve"> </w:t>
      </w:r>
      <w:r w:rsidR="00242DAE" w:rsidRPr="003B2996">
        <w:t>op kosten van de verzoeker worden opgeladen</w:t>
      </w:r>
      <w:r w:rsidR="00C6321F" w:rsidRPr="003B2996">
        <w:t xml:space="preserve"> (zie § 3.1.4.)</w:t>
      </w:r>
      <w:r w:rsidR="00242DAE" w:rsidRPr="003B2996">
        <w:t xml:space="preserve">. </w:t>
      </w:r>
      <w:r w:rsidRPr="003B2996">
        <w:t xml:space="preserve">Evenals bij distelbestrijding past het waterschap tegen </w:t>
      </w:r>
      <w:proofErr w:type="spellStart"/>
      <w:r w:rsidRPr="003B2996">
        <w:t>Jakobskruiskruid</w:t>
      </w:r>
      <w:proofErr w:type="spellEnd"/>
      <w:r w:rsidRPr="003B2996">
        <w:t xml:space="preserve"> en overige ongewenste planten geen chemische on</w:t>
      </w:r>
      <w:r w:rsidR="00242DAE" w:rsidRPr="003B2996">
        <w:t>kruidbestrijding toe. D</w:t>
      </w:r>
      <w:r w:rsidRPr="003B2996">
        <w:t xml:space="preserve">e grondgebruiker </w:t>
      </w:r>
      <w:r w:rsidR="00242DAE" w:rsidRPr="003B2996">
        <w:t xml:space="preserve">heeft </w:t>
      </w:r>
      <w:r w:rsidRPr="003B2996">
        <w:t xml:space="preserve">(de veehouder) </w:t>
      </w:r>
      <w:r w:rsidR="00242DAE" w:rsidRPr="003B2996">
        <w:t xml:space="preserve">ook </w:t>
      </w:r>
      <w:r w:rsidRPr="003B2996">
        <w:t xml:space="preserve">een </w:t>
      </w:r>
      <w:r w:rsidR="002F04A0" w:rsidRPr="003B2996">
        <w:t>eigen verantwoordelijkheid</w:t>
      </w:r>
      <w:r w:rsidRPr="003B2996">
        <w:t xml:space="preserve">. Van de </w:t>
      </w:r>
      <w:proofErr w:type="spellStart"/>
      <w:r w:rsidRPr="003B2996">
        <w:t>ontvangstplichtige</w:t>
      </w:r>
      <w:proofErr w:type="spellEnd"/>
      <w:r w:rsidRPr="003B2996">
        <w:t xml:space="preserve"> mag verwacht worden dat deze eventuele risico’s van tevoren goed kan inschatten. Als een </w:t>
      </w:r>
      <w:proofErr w:type="spellStart"/>
      <w:r w:rsidRPr="003B2996">
        <w:t>ontvangstplichtige</w:t>
      </w:r>
      <w:proofErr w:type="spellEnd"/>
      <w:r w:rsidRPr="003B2996">
        <w:t xml:space="preserve"> constateert dat op zijn weiland of in de sloten daaromheen het kruid voorkomt, is het niet meer dan logisch dat hij of zij alert is en de bestrijding zelf ter hand neemt of het waterschap op de aanwezigheid van het kruid attendeert zodat de preventieve of vroegtijdige maaiwerkwijze kan worden toegepast of rekening kan worden gehouden met verzoeken tot het opladen van het slootmaaisel indien op de sloot het </w:t>
      </w:r>
      <w:proofErr w:type="spellStart"/>
      <w:r w:rsidRPr="003B2996">
        <w:t>korfmaaien</w:t>
      </w:r>
      <w:proofErr w:type="spellEnd"/>
      <w:r w:rsidRPr="003B2996">
        <w:t xml:space="preserve"> van toepassing is. Ook komt op sommige percelen </w:t>
      </w:r>
      <w:proofErr w:type="spellStart"/>
      <w:r w:rsidRPr="003B2996">
        <w:t>knolcyperus</w:t>
      </w:r>
      <w:proofErr w:type="spellEnd"/>
      <w:r w:rsidRPr="003B2996">
        <w:t xml:space="preserve"> voor. Voor het waterschap bestaat geen opsporingsverplichting voor </w:t>
      </w:r>
      <w:proofErr w:type="spellStart"/>
      <w:r w:rsidRPr="003B2996">
        <w:t>knolcyperus</w:t>
      </w:r>
      <w:proofErr w:type="spellEnd"/>
      <w:r w:rsidRPr="003B2996">
        <w:t xml:space="preserve"> en </w:t>
      </w:r>
      <w:proofErr w:type="spellStart"/>
      <w:r w:rsidRPr="003B2996">
        <w:t>Jacobskruiskruid</w:t>
      </w:r>
      <w:proofErr w:type="spellEnd"/>
      <w:r w:rsidRPr="003B2996">
        <w:t xml:space="preserve">. Bij constatering van </w:t>
      </w:r>
      <w:proofErr w:type="spellStart"/>
      <w:r w:rsidRPr="003B2996">
        <w:t>knolcyperus</w:t>
      </w:r>
      <w:proofErr w:type="spellEnd"/>
      <w:r w:rsidRPr="003B2996">
        <w:t xml:space="preserve"> wordt </w:t>
      </w:r>
      <w:r w:rsidR="002F04A0" w:rsidRPr="003B2996">
        <w:t xml:space="preserve">zorgvuldig </w:t>
      </w:r>
      <w:r w:rsidRPr="003B2996">
        <w:t>gehandel</w:t>
      </w:r>
      <w:r w:rsidR="00CB2903" w:rsidRPr="003B2996">
        <w:t>d</w:t>
      </w:r>
      <w:r w:rsidR="002F04A0" w:rsidRPr="003B2996">
        <w:t>. Daartoe</w:t>
      </w:r>
      <w:r w:rsidR="00CB2903" w:rsidRPr="003B2996">
        <w:t xml:space="preserve"> </w:t>
      </w:r>
      <w:r w:rsidR="005B2779" w:rsidRPr="003B2996">
        <w:t xml:space="preserve">heeft het waterschap </w:t>
      </w:r>
      <w:r w:rsidR="00CB2903" w:rsidRPr="003B2996">
        <w:t>een werkinstructie</w:t>
      </w:r>
      <w:r w:rsidR="002F04A0" w:rsidRPr="003B2996">
        <w:t xml:space="preserve"> opgesteld</w:t>
      </w:r>
      <w:r w:rsidRPr="003B2996">
        <w:t>.</w:t>
      </w:r>
    </w:p>
    <w:p w:rsidR="00820785" w:rsidRPr="003B2996" w:rsidRDefault="00820785" w:rsidP="002B729E">
      <w:pPr>
        <w:suppressAutoHyphens/>
      </w:pPr>
    </w:p>
    <w:sectPr w:rsidR="00820785" w:rsidRPr="003B2996" w:rsidSect="00DD00E5">
      <w:headerReference w:type="even" r:id="rId11"/>
      <w:headerReference w:type="default" r:id="rId12"/>
      <w:headerReference w:type="first" r:id="rId13"/>
      <w:footerReference w:type="first" r:id="rId14"/>
      <w:pgSz w:w="11906" w:h="16838" w:code="9"/>
      <w:pgMar w:top="1418" w:right="1134" w:bottom="993"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3A" w:rsidRDefault="006B5E3A" w:rsidP="00AB6004">
      <w:r>
        <w:separator/>
      </w:r>
    </w:p>
  </w:endnote>
  <w:endnote w:type="continuationSeparator" w:id="0">
    <w:p w:rsidR="006B5E3A" w:rsidRDefault="006B5E3A" w:rsidP="00AB6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062BDB" w:rsidP="00024401">
    <w:pPr>
      <w:pStyle w:val="Voettekst"/>
      <w:rPr>
        <w:lang w:val="en-US"/>
      </w:rPr>
    </w:pPr>
    <w:r>
      <w:rPr>
        <w:noProof/>
      </w:rPr>
      <w:pict>
        <v:shapetype id="_x0000_t32" coordsize="21600,21600" o:spt="32" o:oned="t" path="m,l21600,21600e" filled="f">
          <v:path arrowok="t" fillok="f" o:connecttype="none"/>
          <o:lock v:ext="edit" shapetype="t"/>
        </v:shapetype>
        <v:shape id="_x0000_s2049" type="#_x0000_t32" style="position:absolute;margin-left:-11pt;margin-top:6.6pt;width:470.5pt;height:.05pt;z-index:251658240" o:connectortype="straight" strokeweight=".5pt"/>
      </w:pict>
    </w:r>
  </w:p>
  <w:p w:rsidR="006B5E3A" w:rsidRPr="00024401" w:rsidRDefault="006B5E3A" w:rsidP="00433ECC">
    <w:pPr>
      <w:pStyle w:val="Voettekst"/>
      <w:tabs>
        <w:tab w:val="clear" w:pos="4536"/>
      </w:tabs>
      <w:rPr>
        <w:lang w:val="en-US"/>
      </w:rPr>
    </w:pPr>
    <w:proofErr w:type="spellStart"/>
    <w:r>
      <w:rPr>
        <w:lang w:val="en-US"/>
      </w:rPr>
      <w:t>Waterschap</w:t>
    </w:r>
    <w:proofErr w:type="spellEnd"/>
    <w:r>
      <w:rPr>
        <w:lang w:val="en-US"/>
      </w:rPr>
      <w:t xml:space="preserve"> Scheldestromen</w:t>
    </w:r>
    <w:r>
      <w:rPr>
        <w:lang w:val="en-US"/>
      </w:rPr>
      <w:tab/>
    </w:r>
    <w:r w:rsidR="00062BDB" w:rsidRPr="00024401">
      <w:rPr>
        <w:lang w:val="en-US"/>
      </w:rPr>
      <w:fldChar w:fldCharType="begin"/>
    </w:r>
    <w:r w:rsidRPr="00024401">
      <w:rPr>
        <w:lang w:val="en-US"/>
      </w:rPr>
      <w:instrText xml:space="preserve"> PAGE   \* MERGEFORMAT </w:instrText>
    </w:r>
    <w:r w:rsidR="00062BDB" w:rsidRPr="00024401">
      <w:rPr>
        <w:lang w:val="en-US"/>
      </w:rPr>
      <w:fldChar w:fldCharType="separate"/>
    </w:r>
    <w:r w:rsidR="00732884">
      <w:rPr>
        <w:noProof/>
        <w:lang w:val="en-US"/>
      </w:rPr>
      <w:t>11</w:t>
    </w:r>
    <w:r w:rsidR="00062BDB" w:rsidRPr="00024401">
      <w:rPr>
        <w:lang w:val="en-US"/>
      </w:rPr>
      <w:fldChar w:fldCharType="end"/>
    </w:r>
  </w:p>
  <w:p w:rsidR="006B5E3A" w:rsidRDefault="006B5E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Pr="00BC1E80" w:rsidRDefault="006B5E3A" w:rsidP="00BC1E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3A" w:rsidRDefault="006B5E3A" w:rsidP="00AB6004">
      <w:r>
        <w:separator/>
      </w:r>
    </w:p>
  </w:footnote>
  <w:footnote w:type="continuationSeparator" w:id="0">
    <w:p w:rsidR="006B5E3A" w:rsidRDefault="006B5E3A" w:rsidP="00AB6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6B5E3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6B5E3A" w:rsidP="002D3531">
    <w:pPr>
      <w:pStyle w:val="Koptekst"/>
      <w:pBdr>
        <w:bottom w:val="single" w:sz="6" w:space="1" w:color="auto"/>
      </w:pBdr>
      <w:tabs>
        <w:tab w:val="clear" w:pos="4536"/>
        <w:tab w:val="clear" w:pos="9072"/>
        <w:tab w:val="right" w:pos="9214"/>
      </w:tabs>
    </w:pPr>
    <w:r>
      <w:t>Nota gedoog- en ontvangstplicht  Versie:  1.1</w:t>
    </w:r>
    <w:r>
      <w:tab/>
    </w:r>
    <w:fldSimple w:instr=" STYLEREF &quot;Kop 1&quot; \* MERGEFORMAT ">
      <w:r w:rsidR="00732884">
        <w:rPr>
          <w:noProof/>
        </w:rPr>
        <w:t>Inleiding</w:t>
      </w:r>
    </w:fldSimple>
  </w:p>
  <w:p w:rsidR="006B5E3A" w:rsidRPr="002D3531" w:rsidRDefault="006B5E3A" w:rsidP="002D353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062BD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style="position:absolute;margin-left:442.25pt;margin-top:19.85pt;width:141.65pt;height:117.55pt;z-index:-251656192;visibility:visible;mso-position-horizontal-relative:page;mso-position-vertical-relative:page" wrapcoords="-114 0 -114 21462 21600 21462 21600 0 -114 0" o:allowoverlap="f">
          <v:imagedata r:id="rId1" o:title=""/>
          <w10:wrap type="through"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6B5E3A">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6B5E3A" w:rsidP="002D3531">
    <w:pPr>
      <w:pStyle w:val="Koptekst"/>
      <w:pBdr>
        <w:bottom w:val="single" w:sz="6" w:space="1" w:color="auto"/>
      </w:pBdr>
      <w:tabs>
        <w:tab w:val="clear" w:pos="4536"/>
        <w:tab w:val="clear" w:pos="9072"/>
        <w:tab w:val="right" w:pos="9214"/>
      </w:tabs>
    </w:pPr>
    <w:r>
      <w:t>Nota gedoog- en ontvangstplicht  Versie:  1.1</w:t>
    </w:r>
    <w:r>
      <w:tab/>
    </w:r>
    <w:fldSimple w:instr=" STYLEREF &quot;Kop 1&quot; \* MERGEFORMAT ">
      <w:r w:rsidR="00732884">
        <w:rPr>
          <w:noProof/>
        </w:rPr>
        <w:t>Fysieke verontreinigingen</w:t>
      </w:r>
    </w:fldSimple>
  </w:p>
  <w:p w:rsidR="006B5E3A" w:rsidRPr="002D3531" w:rsidRDefault="006B5E3A" w:rsidP="002D3531">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3A" w:rsidRDefault="006B5E3A" w:rsidP="002D3531">
    <w:pPr>
      <w:pStyle w:val="Koptekst"/>
      <w:pBdr>
        <w:bottom w:val="single" w:sz="6" w:space="1" w:color="auto"/>
      </w:pBdr>
      <w:tabs>
        <w:tab w:val="clear" w:pos="4536"/>
        <w:tab w:val="clear" w:pos="9072"/>
        <w:tab w:val="right" w:pos="9214"/>
      </w:tabs>
    </w:pPr>
    <w:r>
      <w:t>Nota gedoog- en ontvangstplicht  Versie:  1.1</w:t>
    </w:r>
    <w:r>
      <w:tab/>
    </w:r>
  </w:p>
  <w:p w:rsidR="006B5E3A" w:rsidRPr="002D3531" w:rsidRDefault="006B5E3A" w:rsidP="002D353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EE6138"/>
    <w:lvl w:ilvl="0">
      <w:start w:val="1"/>
      <w:numFmt w:val="decimal"/>
      <w:lvlText w:val="%1."/>
      <w:lvlJc w:val="left"/>
      <w:pPr>
        <w:tabs>
          <w:tab w:val="num" w:pos="1492"/>
        </w:tabs>
        <w:ind w:left="1492" w:hanging="360"/>
      </w:pPr>
    </w:lvl>
  </w:abstractNum>
  <w:abstractNum w:abstractNumId="1">
    <w:nsid w:val="FFFFFF7D"/>
    <w:multiLevelType w:val="singleLevel"/>
    <w:tmpl w:val="EDD24810"/>
    <w:lvl w:ilvl="0">
      <w:start w:val="1"/>
      <w:numFmt w:val="decimal"/>
      <w:lvlText w:val="%1."/>
      <w:lvlJc w:val="left"/>
      <w:pPr>
        <w:tabs>
          <w:tab w:val="num" w:pos="1209"/>
        </w:tabs>
        <w:ind w:left="1209" w:hanging="360"/>
      </w:pPr>
    </w:lvl>
  </w:abstractNum>
  <w:abstractNum w:abstractNumId="2">
    <w:nsid w:val="FFFFFF7E"/>
    <w:multiLevelType w:val="singleLevel"/>
    <w:tmpl w:val="49581F24"/>
    <w:lvl w:ilvl="0">
      <w:start w:val="1"/>
      <w:numFmt w:val="decimal"/>
      <w:lvlText w:val="%1."/>
      <w:lvlJc w:val="left"/>
      <w:pPr>
        <w:tabs>
          <w:tab w:val="num" w:pos="926"/>
        </w:tabs>
        <w:ind w:left="926" w:hanging="360"/>
      </w:pPr>
    </w:lvl>
  </w:abstractNum>
  <w:abstractNum w:abstractNumId="3">
    <w:nsid w:val="FFFFFF7F"/>
    <w:multiLevelType w:val="singleLevel"/>
    <w:tmpl w:val="D11E0826"/>
    <w:lvl w:ilvl="0">
      <w:start w:val="1"/>
      <w:numFmt w:val="decimal"/>
      <w:lvlText w:val="%1."/>
      <w:lvlJc w:val="left"/>
      <w:pPr>
        <w:tabs>
          <w:tab w:val="num" w:pos="643"/>
        </w:tabs>
        <w:ind w:left="643" w:hanging="360"/>
      </w:pPr>
    </w:lvl>
  </w:abstractNum>
  <w:abstractNum w:abstractNumId="4">
    <w:nsid w:val="FFFFFF80"/>
    <w:multiLevelType w:val="singleLevel"/>
    <w:tmpl w:val="493C0D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46C1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C8B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AE9F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EE20C"/>
    <w:lvl w:ilvl="0">
      <w:start w:val="1"/>
      <w:numFmt w:val="decimal"/>
      <w:lvlText w:val="%1."/>
      <w:lvlJc w:val="left"/>
      <w:pPr>
        <w:tabs>
          <w:tab w:val="num" w:pos="360"/>
        </w:tabs>
        <w:ind w:left="360" w:hanging="360"/>
      </w:pPr>
    </w:lvl>
  </w:abstractNum>
  <w:abstractNum w:abstractNumId="9">
    <w:nsid w:val="FFFFFF89"/>
    <w:multiLevelType w:val="singleLevel"/>
    <w:tmpl w:val="1E10B3A4"/>
    <w:lvl w:ilvl="0">
      <w:start w:val="1"/>
      <w:numFmt w:val="bullet"/>
      <w:lvlText w:val=""/>
      <w:lvlJc w:val="left"/>
      <w:pPr>
        <w:tabs>
          <w:tab w:val="num" w:pos="360"/>
        </w:tabs>
        <w:ind w:left="360" w:hanging="360"/>
      </w:pPr>
      <w:rPr>
        <w:rFonts w:ascii="Symbol" w:hAnsi="Symbol" w:hint="default"/>
      </w:rPr>
    </w:lvl>
  </w:abstractNum>
  <w:abstractNum w:abstractNumId="10">
    <w:nsid w:val="058B44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06785B92"/>
    <w:multiLevelType w:val="hybridMultilevel"/>
    <w:tmpl w:val="64882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1521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21266D69"/>
    <w:multiLevelType w:val="hybridMultilevel"/>
    <w:tmpl w:val="3D3A5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3EE19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2AA0727F"/>
    <w:multiLevelType w:val="hybridMultilevel"/>
    <w:tmpl w:val="580C15E4"/>
    <w:lvl w:ilvl="0" w:tplc="EC143F5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A80C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376D0E4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A4228CE"/>
    <w:multiLevelType w:val="hybridMultilevel"/>
    <w:tmpl w:val="4EDE3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E84670D"/>
    <w:multiLevelType w:val="multilevel"/>
    <w:tmpl w:val="A17A75B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rPr>
        <w:color w:val="auto"/>
      </w:r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6"/>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9"/>
  </w:num>
  <w:num w:numId="17">
    <w:abstractNumId w:val="19"/>
  </w:num>
  <w:num w:numId="18">
    <w:abstractNumId w:val="19"/>
  </w:num>
  <w:num w:numId="19">
    <w:abstractNumId w:val="19"/>
  </w:num>
  <w:num w:numId="20">
    <w:abstractNumId w:val="19"/>
  </w:num>
  <w:num w:numId="21">
    <w:abstractNumId w:val="15"/>
  </w:num>
  <w:num w:numId="22">
    <w:abstractNumId w:val="18"/>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oNotTrackMoves/>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RSA_DOCUMENT_ID" w:val="2011028687"/>
  </w:docVars>
  <w:rsids>
    <w:rsidRoot w:val="00EA5E5A"/>
    <w:rsid w:val="000125AA"/>
    <w:rsid w:val="00016535"/>
    <w:rsid w:val="00024401"/>
    <w:rsid w:val="000303A3"/>
    <w:rsid w:val="00055383"/>
    <w:rsid w:val="00056309"/>
    <w:rsid w:val="00062BDB"/>
    <w:rsid w:val="00086C98"/>
    <w:rsid w:val="00092D5D"/>
    <w:rsid w:val="0009449D"/>
    <w:rsid w:val="0009549E"/>
    <w:rsid w:val="0009663F"/>
    <w:rsid w:val="000A1282"/>
    <w:rsid w:val="000B17CB"/>
    <w:rsid w:val="000D6C7F"/>
    <w:rsid w:val="00100A68"/>
    <w:rsid w:val="001042FA"/>
    <w:rsid w:val="00151DA9"/>
    <w:rsid w:val="00162F10"/>
    <w:rsid w:val="0017274A"/>
    <w:rsid w:val="001810D6"/>
    <w:rsid w:val="001B267C"/>
    <w:rsid w:val="001C279E"/>
    <w:rsid w:val="001F324E"/>
    <w:rsid w:val="00211670"/>
    <w:rsid w:val="00235D1F"/>
    <w:rsid w:val="002425A3"/>
    <w:rsid w:val="00242DAE"/>
    <w:rsid w:val="00251A06"/>
    <w:rsid w:val="002A1688"/>
    <w:rsid w:val="002A2677"/>
    <w:rsid w:val="002B729E"/>
    <w:rsid w:val="002B7B8C"/>
    <w:rsid w:val="002C3358"/>
    <w:rsid w:val="002D3531"/>
    <w:rsid w:val="002F04A0"/>
    <w:rsid w:val="002F4792"/>
    <w:rsid w:val="00305B9E"/>
    <w:rsid w:val="00312F78"/>
    <w:rsid w:val="00313CC6"/>
    <w:rsid w:val="00326C63"/>
    <w:rsid w:val="003375D2"/>
    <w:rsid w:val="003462F6"/>
    <w:rsid w:val="00366798"/>
    <w:rsid w:val="003B2996"/>
    <w:rsid w:val="0042006D"/>
    <w:rsid w:val="00426DE2"/>
    <w:rsid w:val="00433ECC"/>
    <w:rsid w:val="0045320E"/>
    <w:rsid w:val="00463551"/>
    <w:rsid w:val="00480E13"/>
    <w:rsid w:val="004C4ED1"/>
    <w:rsid w:val="005162AD"/>
    <w:rsid w:val="0053215D"/>
    <w:rsid w:val="005321B3"/>
    <w:rsid w:val="005330A1"/>
    <w:rsid w:val="005B2779"/>
    <w:rsid w:val="005F3D87"/>
    <w:rsid w:val="005F4EE0"/>
    <w:rsid w:val="00625114"/>
    <w:rsid w:val="006252FF"/>
    <w:rsid w:val="006634C9"/>
    <w:rsid w:val="00691792"/>
    <w:rsid w:val="006B5E3A"/>
    <w:rsid w:val="006D1EE3"/>
    <w:rsid w:val="006D469A"/>
    <w:rsid w:val="006D7184"/>
    <w:rsid w:val="0070056D"/>
    <w:rsid w:val="00707ADE"/>
    <w:rsid w:val="00732884"/>
    <w:rsid w:val="00733E75"/>
    <w:rsid w:val="00740F47"/>
    <w:rsid w:val="00745AD7"/>
    <w:rsid w:val="0075557F"/>
    <w:rsid w:val="00763B7E"/>
    <w:rsid w:val="00787A60"/>
    <w:rsid w:val="007D111F"/>
    <w:rsid w:val="007D1B4F"/>
    <w:rsid w:val="007F1543"/>
    <w:rsid w:val="008033D7"/>
    <w:rsid w:val="00807787"/>
    <w:rsid w:val="00820759"/>
    <w:rsid w:val="00820785"/>
    <w:rsid w:val="00847CA8"/>
    <w:rsid w:val="00861F9A"/>
    <w:rsid w:val="00872E96"/>
    <w:rsid w:val="00895940"/>
    <w:rsid w:val="008B4837"/>
    <w:rsid w:val="008B4868"/>
    <w:rsid w:val="008E281E"/>
    <w:rsid w:val="00917142"/>
    <w:rsid w:val="0092292B"/>
    <w:rsid w:val="00924E54"/>
    <w:rsid w:val="009412D2"/>
    <w:rsid w:val="0096154E"/>
    <w:rsid w:val="00970A1B"/>
    <w:rsid w:val="00977F08"/>
    <w:rsid w:val="009A08BD"/>
    <w:rsid w:val="009A4EE5"/>
    <w:rsid w:val="00A1234F"/>
    <w:rsid w:val="00A32D06"/>
    <w:rsid w:val="00A51729"/>
    <w:rsid w:val="00A61E41"/>
    <w:rsid w:val="00A704BB"/>
    <w:rsid w:val="00A875CA"/>
    <w:rsid w:val="00A931C7"/>
    <w:rsid w:val="00AA2BA3"/>
    <w:rsid w:val="00AB133C"/>
    <w:rsid w:val="00AB6004"/>
    <w:rsid w:val="00AB742B"/>
    <w:rsid w:val="00AE5D65"/>
    <w:rsid w:val="00AE6A03"/>
    <w:rsid w:val="00B119E5"/>
    <w:rsid w:val="00B45DED"/>
    <w:rsid w:val="00B9426E"/>
    <w:rsid w:val="00B95EAF"/>
    <w:rsid w:val="00BC1E80"/>
    <w:rsid w:val="00BE6E52"/>
    <w:rsid w:val="00C1691D"/>
    <w:rsid w:val="00C27630"/>
    <w:rsid w:val="00C326CD"/>
    <w:rsid w:val="00C3695D"/>
    <w:rsid w:val="00C3755F"/>
    <w:rsid w:val="00C6321F"/>
    <w:rsid w:val="00C679B9"/>
    <w:rsid w:val="00C712DA"/>
    <w:rsid w:val="00C9098C"/>
    <w:rsid w:val="00CB2903"/>
    <w:rsid w:val="00CC7170"/>
    <w:rsid w:val="00CC7D46"/>
    <w:rsid w:val="00CE0116"/>
    <w:rsid w:val="00D0042D"/>
    <w:rsid w:val="00DB509F"/>
    <w:rsid w:val="00DD00E5"/>
    <w:rsid w:val="00DD0335"/>
    <w:rsid w:val="00DE2C42"/>
    <w:rsid w:val="00E03D9A"/>
    <w:rsid w:val="00E41051"/>
    <w:rsid w:val="00E479D3"/>
    <w:rsid w:val="00E70D20"/>
    <w:rsid w:val="00EA064A"/>
    <w:rsid w:val="00EA5E5A"/>
    <w:rsid w:val="00EA6E6E"/>
    <w:rsid w:val="00EC7D4B"/>
    <w:rsid w:val="00ED03AF"/>
    <w:rsid w:val="00ED66A6"/>
    <w:rsid w:val="00EE535E"/>
    <w:rsid w:val="00EF0651"/>
    <w:rsid w:val="00EF21BB"/>
    <w:rsid w:val="00EF43D6"/>
    <w:rsid w:val="00F270C2"/>
    <w:rsid w:val="00F47145"/>
    <w:rsid w:val="00F669B1"/>
    <w:rsid w:val="00F66F0B"/>
    <w:rsid w:val="00FA73D5"/>
    <w:rsid w:val="00FD42BD"/>
    <w:rsid w:val="00FF1E9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A68"/>
    <w:rPr>
      <w:sz w:val="22"/>
      <w:szCs w:val="22"/>
    </w:rPr>
  </w:style>
  <w:style w:type="paragraph" w:styleId="Kop1">
    <w:name w:val="heading 1"/>
    <w:basedOn w:val="Standaard"/>
    <w:next w:val="Standaard"/>
    <w:link w:val="Kop1Char"/>
    <w:autoRedefine/>
    <w:qFormat/>
    <w:rsid w:val="00820785"/>
    <w:pPr>
      <w:keepNext/>
      <w:pageBreakBefore/>
      <w:numPr>
        <w:numId w:val="16"/>
      </w:numPr>
      <w:tabs>
        <w:tab w:val="left" w:pos="851"/>
      </w:tabs>
      <w:spacing w:before="240" w:after="240"/>
      <w:outlineLvl w:val="0"/>
    </w:pPr>
    <w:rPr>
      <w:b/>
      <w:kern w:val="28"/>
      <w:sz w:val="28"/>
    </w:rPr>
  </w:style>
  <w:style w:type="paragraph" w:styleId="Kop2">
    <w:name w:val="heading 2"/>
    <w:basedOn w:val="Standaard"/>
    <w:next w:val="Standaard"/>
    <w:link w:val="Kop2Char"/>
    <w:qFormat/>
    <w:rsid w:val="002B7B8C"/>
    <w:pPr>
      <w:keepNext/>
      <w:numPr>
        <w:ilvl w:val="1"/>
        <w:numId w:val="16"/>
      </w:numPr>
      <w:spacing w:after="240"/>
      <w:outlineLvl w:val="1"/>
    </w:pPr>
    <w:rPr>
      <w:b/>
    </w:rPr>
  </w:style>
  <w:style w:type="paragraph" w:styleId="Kop3">
    <w:name w:val="heading 3"/>
    <w:basedOn w:val="Standaard"/>
    <w:next w:val="Standaard"/>
    <w:link w:val="Kop3Char"/>
    <w:autoRedefine/>
    <w:qFormat/>
    <w:rsid w:val="003B2996"/>
    <w:pPr>
      <w:keepNext/>
      <w:numPr>
        <w:ilvl w:val="2"/>
        <w:numId w:val="16"/>
      </w:numPr>
      <w:spacing w:after="240"/>
      <w:outlineLvl w:val="2"/>
    </w:pPr>
    <w:rPr>
      <w:b/>
      <w:lang w:eastAsia="en-US"/>
    </w:rPr>
  </w:style>
  <w:style w:type="paragraph" w:styleId="Kop4">
    <w:name w:val="heading 4"/>
    <w:basedOn w:val="Standaard"/>
    <w:next w:val="Standaard"/>
    <w:link w:val="Kop4Char"/>
    <w:qFormat/>
    <w:rsid w:val="002B7B8C"/>
    <w:pPr>
      <w:keepNext/>
      <w:numPr>
        <w:ilvl w:val="3"/>
        <w:numId w:val="16"/>
      </w:numPr>
      <w:spacing w:after="240"/>
      <w:outlineLvl w:val="3"/>
    </w:pPr>
    <w:rPr>
      <w:b/>
    </w:rPr>
  </w:style>
  <w:style w:type="paragraph" w:styleId="Kop5">
    <w:name w:val="heading 5"/>
    <w:aliases w:val="BIJLAGE"/>
    <w:basedOn w:val="Standaard"/>
    <w:next w:val="Standaard"/>
    <w:link w:val="Kop5Char"/>
    <w:qFormat/>
    <w:rsid w:val="002B7B8C"/>
    <w:pPr>
      <w:keepNext/>
      <w:pageBreakBefore/>
      <w:tabs>
        <w:tab w:val="left" w:pos="851"/>
      </w:tabs>
      <w:spacing w:before="240" w:after="240"/>
      <w:outlineLvl w:val="4"/>
    </w:pPr>
    <w:rPr>
      <w:b/>
      <w:sz w:val="28"/>
    </w:rPr>
  </w:style>
  <w:style w:type="paragraph" w:styleId="Kop6">
    <w:name w:val="heading 6"/>
    <w:basedOn w:val="Standaard"/>
    <w:next w:val="Standaard"/>
    <w:link w:val="Kop6Char"/>
    <w:qFormat/>
    <w:rsid w:val="00625114"/>
    <w:pPr>
      <w:numPr>
        <w:ilvl w:val="5"/>
        <w:numId w:val="16"/>
      </w:numPr>
      <w:spacing w:before="240" w:after="60"/>
      <w:outlineLvl w:val="5"/>
    </w:pPr>
    <w:rPr>
      <w:rFonts w:ascii="Times New Roman" w:hAnsi="Times New Roman"/>
      <w:i/>
    </w:rPr>
  </w:style>
  <w:style w:type="paragraph" w:styleId="Kop7">
    <w:name w:val="heading 7"/>
    <w:basedOn w:val="Standaard"/>
    <w:next w:val="Standaard"/>
    <w:link w:val="Kop7Char"/>
    <w:qFormat/>
    <w:rsid w:val="00625114"/>
    <w:pPr>
      <w:numPr>
        <w:ilvl w:val="6"/>
        <w:numId w:val="16"/>
      </w:numPr>
      <w:spacing w:before="240" w:after="60"/>
      <w:outlineLvl w:val="6"/>
    </w:pPr>
    <w:rPr>
      <w:sz w:val="20"/>
    </w:rPr>
  </w:style>
  <w:style w:type="paragraph" w:styleId="Kop8">
    <w:name w:val="heading 8"/>
    <w:basedOn w:val="Standaard"/>
    <w:next w:val="Standaard"/>
    <w:link w:val="Kop8Char"/>
    <w:qFormat/>
    <w:rsid w:val="00625114"/>
    <w:pPr>
      <w:numPr>
        <w:ilvl w:val="7"/>
        <w:numId w:val="16"/>
      </w:numPr>
      <w:spacing w:before="240" w:after="60"/>
      <w:outlineLvl w:val="7"/>
    </w:pPr>
    <w:rPr>
      <w:i/>
      <w:sz w:val="20"/>
    </w:rPr>
  </w:style>
  <w:style w:type="paragraph" w:styleId="Kop9">
    <w:name w:val="heading 9"/>
    <w:basedOn w:val="Standaard"/>
    <w:next w:val="Standaard"/>
    <w:link w:val="Kop9Char"/>
    <w:qFormat/>
    <w:rsid w:val="00625114"/>
    <w:pPr>
      <w:numPr>
        <w:ilvl w:val="8"/>
        <w:numId w:val="16"/>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A875CA"/>
    <w:pPr>
      <w:spacing w:after="120"/>
    </w:pPr>
    <w:rPr>
      <w:color w:val="0000FF"/>
    </w:rPr>
  </w:style>
  <w:style w:type="paragraph" w:styleId="Plattetekst2">
    <w:name w:val="Body Text 2"/>
    <w:basedOn w:val="Standaard"/>
    <w:semiHidden/>
    <w:rsid w:val="00A875CA"/>
    <w:pPr>
      <w:spacing w:after="120" w:line="480" w:lineRule="auto"/>
    </w:pPr>
    <w:rPr>
      <w:color w:val="0000FF"/>
    </w:rPr>
  </w:style>
  <w:style w:type="paragraph" w:styleId="Plattetekst3">
    <w:name w:val="Body Text 3"/>
    <w:basedOn w:val="Standaard"/>
    <w:semiHidden/>
    <w:rsid w:val="00A875CA"/>
    <w:pPr>
      <w:spacing w:after="120"/>
    </w:pPr>
    <w:rPr>
      <w:color w:val="0000FF"/>
      <w:sz w:val="16"/>
    </w:rPr>
  </w:style>
  <w:style w:type="paragraph" w:styleId="Platteteksteersteinspringing">
    <w:name w:val="Body Text First Indent"/>
    <w:basedOn w:val="Plattetekst"/>
    <w:semiHidden/>
    <w:rsid w:val="00A875CA"/>
    <w:pPr>
      <w:ind w:firstLine="210"/>
    </w:pPr>
  </w:style>
  <w:style w:type="paragraph" w:styleId="Plattetekstinspringen">
    <w:name w:val="Body Text Indent"/>
    <w:basedOn w:val="Standaard"/>
    <w:semiHidden/>
    <w:rsid w:val="00A875CA"/>
    <w:pPr>
      <w:spacing w:after="120"/>
      <w:ind w:left="283"/>
    </w:pPr>
    <w:rPr>
      <w:color w:val="0000FF"/>
    </w:rPr>
  </w:style>
  <w:style w:type="paragraph" w:styleId="Platteteksteersteinspringing2">
    <w:name w:val="Body Text First Indent 2"/>
    <w:basedOn w:val="Plattetekstinspringen"/>
    <w:semiHidden/>
    <w:rsid w:val="00A875CA"/>
    <w:pPr>
      <w:ind w:firstLine="210"/>
    </w:pPr>
  </w:style>
  <w:style w:type="paragraph" w:styleId="Plattetekstinspringen2">
    <w:name w:val="Body Text Indent 2"/>
    <w:basedOn w:val="Standaard"/>
    <w:semiHidden/>
    <w:rsid w:val="00A875CA"/>
    <w:pPr>
      <w:spacing w:after="120" w:line="480" w:lineRule="auto"/>
      <w:ind w:left="283"/>
    </w:pPr>
    <w:rPr>
      <w:color w:val="0000FF"/>
    </w:rPr>
  </w:style>
  <w:style w:type="paragraph" w:styleId="Plattetekstinspringen3">
    <w:name w:val="Body Text Indent 3"/>
    <w:basedOn w:val="Standaard"/>
    <w:semiHidden/>
    <w:rsid w:val="00A875CA"/>
    <w:pPr>
      <w:spacing w:after="120"/>
      <w:ind w:left="283"/>
    </w:pPr>
    <w:rPr>
      <w:color w:val="0000FF"/>
      <w:sz w:val="16"/>
    </w:rPr>
  </w:style>
  <w:style w:type="paragraph" w:styleId="Koptekst">
    <w:name w:val="header"/>
    <w:basedOn w:val="Standaard"/>
    <w:link w:val="KoptekstChar"/>
    <w:unhideWhenUsed/>
    <w:rsid w:val="00AB6004"/>
    <w:pPr>
      <w:tabs>
        <w:tab w:val="center" w:pos="4536"/>
        <w:tab w:val="right" w:pos="9072"/>
      </w:tabs>
    </w:pPr>
  </w:style>
  <w:style w:type="character" w:customStyle="1" w:styleId="KoptekstChar">
    <w:name w:val="Koptekst Char"/>
    <w:basedOn w:val="Standaardalinea-lettertype"/>
    <w:link w:val="Koptekst"/>
    <w:uiPriority w:val="99"/>
    <w:rsid w:val="00AB6004"/>
    <w:rPr>
      <w:rFonts w:ascii="Arial" w:hAnsi="Arial"/>
      <w:sz w:val="22"/>
    </w:rPr>
  </w:style>
  <w:style w:type="paragraph" w:styleId="Voettekst">
    <w:name w:val="footer"/>
    <w:basedOn w:val="Standaard"/>
    <w:link w:val="VoettekstChar"/>
    <w:semiHidden/>
    <w:unhideWhenUsed/>
    <w:rsid w:val="00AB6004"/>
    <w:pPr>
      <w:tabs>
        <w:tab w:val="center" w:pos="4536"/>
        <w:tab w:val="right" w:pos="9072"/>
      </w:tabs>
    </w:pPr>
  </w:style>
  <w:style w:type="character" w:customStyle="1" w:styleId="VoettekstChar">
    <w:name w:val="Voettekst Char"/>
    <w:basedOn w:val="Standaardalinea-lettertype"/>
    <w:link w:val="Voettekst"/>
    <w:uiPriority w:val="99"/>
    <w:semiHidden/>
    <w:rsid w:val="00AB6004"/>
    <w:rPr>
      <w:rFonts w:ascii="Arial" w:hAnsi="Arial"/>
      <w:sz w:val="22"/>
    </w:rPr>
  </w:style>
  <w:style w:type="table" w:styleId="Tabelraster">
    <w:name w:val="Table Grid"/>
    <w:basedOn w:val="Standaardtabel"/>
    <w:uiPriority w:val="59"/>
    <w:rsid w:val="00AB6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pje">
    <w:name w:val="Kopje"/>
    <w:basedOn w:val="Standaard"/>
    <w:rsid w:val="00AB6004"/>
    <w:rPr>
      <w:sz w:val="18"/>
    </w:rPr>
  </w:style>
  <w:style w:type="character" w:customStyle="1" w:styleId="Kop1Char">
    <w:name w:val="Kop 1 Char"/>
    <w:basedOn w:val="Standaardalinea-lettertype"/>
    <w:link w:val="Kop1"/>
    <w:rsid w:val="00820785"/>
    <w:rPr>
      <w:b/>
      <w:kern w:val="28"/>
      <w:sz w:val="28"/>
    </w:rPr>
  </w:style>
  <w:style w:type="character" w:customStyle="1" w:styleId="Kop2Char">
    <w:name w:val="Kop 2 Char"/>
    <w:basedOn w:val="Standaardalinea-lettertype"/>
    <w:link w:val="Kop2"/>
    <w:rsid w:val="00625114"/>
    <w:rPr>
      <w:b/>
    </w:rPr>
  </w:style>
  <w:style w:type="character" w:customStyle="1" w:styleId="Kop3Char">
    <w:name w:val="Kop 3 Char"/>
    <w:basedOn w:val="Standaardalinea-lettertype"/>
    <w:link w:val="Kop3"/>
    <w:rsid w:val="003B2996"/>
    <w:rPr>
      <w:b/>
      <w:sz w:val="22"/>
      <w:szCs w:val="22"/>
      <w:lang w:eastAsia="en-US"/>
    </w:rPr>
  </w:style>
  <w:style w:type="character" w:customStyle="1" w:styleId="Kop4Char">
    <w:name w:val="Kop 4 Char"/>
    <w:basedOn w:val="Standaardalinea-lettertype"/>
    <w:link w:val="Kop4"/>
    <w:rsid w:val="00625114"/>
    <w:rPr>
      <w:b/>
    </w:rPr>
  </w:style>
  <w:style w:type="character" w:customStyle="1" w:styleId="Kop6Char">
    <w:name w:val="Kop 6 Char"/>
    <w:basedOn w:val="Standaardalinea-lettertype"/>
    <w:link w:val="Kop6"/>
    <w:rsid w:val="00625114"/>
    <w:rPr>
      <w:rFonts w:ascii="Times New Roman" w:hAnsi="Times New Roman"/>
      <w:i/>
    </w:rPr>
  </w:style>
  <w:style w:type="character" w:customStyle="1" w:styleId="Kop7Char">
    <w:name w:val="Kop 7 Char"/>
    <w:basedOn w:val="Standaardalinea-lettertype"/>
    <w:link w:val="Kop7"/>
    <w:rsid w:val="00625114"/>
    <w:rPr>
      <w:sz w:val="20"/>
    </w:rPr>
  </w:style>
  <w:style w:type="character" w:customStyle="1" w:styleId="Kop8Char">
    <w:name w:val="Kop 8 Char"/>
    <w:basedOn w:val="Standaardalinea-lettertype"/>
    <w:link w:val="Kop8"/>
    <w:rsid w:val="00625114"/>
    <w:rPr>
      <w:i/>
      <w:sz w:val="20"/>
    </w:rPr>
  </w:style>
  <w:style w:type="character" w:customStyle="1" w:styleId="Kop9Char">
    <w:name w:val="Kop 9 Char"/>
    <w:basedOn w:val="Standaardalinea-lettertype"/>
    <w:link w:val="Kop9"/>
    <w:rsid w:val="00625114"/>
    <w:rPr>
      <w:b/>
      <w:i/>
      <w:sz w:val="18"/>
    </w:rPr>
  </w:style>
  <w:style w:type="paragraph" w:styleId="Inhopg1">
    <w:name w:val="toc 1"/>
    <w:basedOn w:val="Standaard"/>
    <w:next w:val="Standaard"/>
    <w:uiPriority w:val="39"/>
    <w:rsid w:val="002B7B8C"/>
    <w:pPr>
      <w:tabs>
        <w:tab w:val="left" w:pos="567"/>
        <w:tab w:val="left" w:leader="dot" w:pos="8930"/>
      </w:tabs>
      <w:spacing w:before="240"/>
    </w:pPr>
    <w:rPr>
      <w:noProof/>
    </w:rPr>
  </w:style>
  <w:style w:type="character" w:styleId="Paginanummer">
    <w:name w:val="page number"/>
    <w:basedOn w:val="Standaardalinea-lettertype"/>
    <w:semiHidden/>
    <w:rsid w:val="00625114"/>
    <w:rPr>
      <w:sz w:val="22"/>
    </w:rPr>
  </w:style>
  <w:style w:type="paragraph" w:styleId="Inhopg2">
    <w:name w:val="toc 2"/>
    <w:basedOn w:val="Standaard"/>
    <w:next w:val="Standaard"/>
    <w:uiPriority w:val="39"/>
    <w:rsid w:val="002B7B8C"/>
    <w:pPr>
      <w:tabs>
        <w:tab w:val="left" w:pos="1191"/>
        <w:tab w:val="left" w:leader="dot" w:pos="8930"/>
      </w:tabs>
      <w:ind w:left="567"/>
    </w:pPr>
    <w:rPr>
      <w:noProof/>
    </w:rPr>
  </w:style>
  <w:style w:type="paragraph" w:styleId="Inhopg3">
    <w:name w:val="toc 3"/>
    <w:basedOn w:val="Standaard"/>
    <w:next w:val="Standaard"/>
    <w:uiPriority w:val="39"/>
    <w:rsid w:val="002B7B8C"/>
    <w:pPr>
      <w:tabs>
        <w:tab w:val="left" w:pos="2041"/>
        <w:tab w:val="left" w:leader="dot" w:pos="8930"/>
      </w:tabs>
      <w:ind w:left="1191"/>
    </w:pPr>
    <w:rPr>
      <w:noProof/>
    </w:rPr>
  </w:style>
  <w:style w:type="paragraph" w:styleId="Inhopg4">
    <w:name w:val="toc 4"/>
    <w:basedOn w:val="Standaard"/>
    <w:next w:val="Standaard"/>
    <w:semiHidden/>
    <w:rsid w:val="002B7B8C"/>
    <w:pPr>
      <w:tabs>
        <w:tab w:val="left" w:pos="2325"/>
        <w:tab w:val="left" w:pos="3232"/>
        <w:tab w:val="left" w:leader="dot" w:pos="8930"/>
      </w:tabs>
      <w:ind w:left="2325"/>
    </w:pPr>
  </w:style>
  <w:style w:type="paragraph" w:styleId="Inhopg5">
    <w:name w:val="toc 5"/>
    <w:basedOn w:val="Standaard"/>
    <w:next w:val="Standaard"/>
    <w:semiHidden/>
    <w:rsid w:val="002B7B8C"/>
    <w:pPr>
      <w:tabs>
        <w:tab w:val="left" w:pos="709"/>
        <w:tab w:val="left" w:leader="dot" w:pos="9157"/>
      </w:tabs>
      <w:spacing w:before="240"/>
    </w:pPr>
  </w:style>
  <w:style w:type="paragraph" w:styleId="Inhopg6">
    <w:name w:val="toc 6"/>
    <w:basedOn w:val="Standaard"/>
    <w:next w:val="Standaard"/>
    <w:autoRedefine/>
    <w:semiHidden/>
    <w:rsid w:val="002B7B8C"/>
    <w:pPr>
      <w:ind w:left="1100"/>
    </w:pPr>
  </w:style>
  <w:style w:type="paragraph" w:styleId="Inhopg7">
    <w:name w:val="toc 7"/>
    <w:basedOn w:val="Standaard"/>
    <w:next w:val="Standaard"/>
    <w:autoRedefine/>
    <w:semiHidden/>
    <w:rsid w:val="002B7B8C"/>
    <w:pPr>
      <w:ind w:left="1320"/>
    </w:pPr>
  </w:style>
  <w:style w:type="paragraph" w:styleId="Inhopg8">
    <w:name w:val="toc 8"/>
    <w:basedOn w:val="Standaard"/>
    <w:next w:val="Standaard"/>
    <w:autoRedefine/>
    <w:semiHidden/>
    <w:rsid w:val="002B7B8C"/>
    <w:pPr>
      <w:ind w:left="1540"/>
    </w:pPr>
  </w:style>
  <w:style w:type="paragraph" w:styleId="Inhopg9">
    <w:name w:val="toc 9"/>
    <w:basedOn w:val="Standaard"/>
    <w:next w:val="Standaard"/>
    <w:autoRedefine/>
    <w:semiHidden/>
    <w:rsid w:val="002B7B8C"/>
    <w:pPr>
      <w:ind w:left="1760"/>
    </w:pPr>
  </w:style>
  <w:style w:type="character" w:customStyle="1" w:styleId="Kop5Char">
    <w:name w:val="Kop 5 Char"/>
    <w:aliases w:val="BIJLAGE Char"/>
    <w:basedOn w:val="Standaardalinea-lettertype"/>
    <w:link w:val="Kop5"/>
    <w:rsid w:val="002B7B8C"/>
    <w:rPr>
      <w:rFonts w:ascii="Arial" w:hAnsi="Arial"/>
      <w:b/>
      <w:sz w:val="28"/>
    </w:rPr>
  </w:style>
  <w:style w:type="paragraph" w:styleId="Titel">
    <w:name w:val="Title"/>
    <w:basedOn w:val="Standaard"/>
    <w:next w:val="Standaard"/>
    <w:link w:val="TitelChar"/>
    <w:uiPriority w:val="10"/>
    <w:qFormat/>
    <w:rsid w:val="00100A68"/>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100A68"/>
    <w:rPr>
      <w:rFonts w:eastAsia="Times New Roman" w:cs="Times New Roman"/>
      <w:b/>
      <w:bCs/>
      <w:kern w:val="28"/>
      <w:sz w:val="32"/>
      <w:szCs w:val="32"/>
    </w:rPr>
  </w:style>
  <w:style w:type="paragraph" w:styleId="Subtitel">
    <w:name w:val="Subtitle"/>
    <w:basedOn w:val="Standaard"/>
    <w:next w:val="Standaard"/>
    <w:link w:val="SubtitelChar"/>
    <w:uiPriority w:val="11"/>
    <w:qFormat/>
    <w:rsid w:val="00100A68"/>
    <w:pPr>
      <w:spacing w:after="60"/>
      <w:jc w:val="center"/>
      <w:outlineLvl w:val="1"/>
    </w:pPr>
    <w:rPr>
      <w:sz w:val="24"/>
      <w:szCs w:val="24"/>
    </w:rPr>
  </w:style>
  <w:style w:type="character" w:customStyle="1" w:styleId="SubtitelChar">
    <w:name w:val="Subtitel Char"/>
    <w:basedOn w:val="Standaardalinea-lettertype"/>
    <w:link w:val="Subtitel"/>
    <w:uiPriority w:val="11"/>
    <w:rsid w:val="00100A68"/>
    <w:rPr>
      <w:rFonts w:eastAsia="Times New Roman" w:cs="Times New Roman"/>
      <w:sz w:val="24"/>
      <w:szCs w:val="24"/>
    </w:rPr>
  </w:style>
  <w:style w:type="paragraph" w:styleId="Kopvaninhoudsopgave">
    <w:name w:val="TOC Heading"/>
    <w:basedOn w:val="Kop1"/>
    <w:next w:val="Standaard"/>
    <w:uiPriority w:val="39"/>
    <w:semiHidden/>
    <w:unhideWhenUsed/>
    <w:qFormat/>
    <w:rsid w:val="002B729E"/>
    <w:pPr>
      <w:keepLines/>
      <w:pageBreakBefore w:val="0"/>
      <w:numPr>
        <w:numId w:val="0"/>
      </w:numPr>
      <w:tabs>
        <w:tab w:val="clear" w:pos="851"/>
      </w:tabs>
      <w:spacing w:before="480" w:after="0" w:line="276" w:lineRule="auto"/>
      <w:outlineLvl w:val="9"/>
    </w:pPr>
    <w:rPr>
      <w:rFonts w:ascii="Cambria" w:hAnsi="Cambria"/>
      <w:bCs/>
      <w:color w:val="365F91"/>
      <w:kern w:val="0"/>
      <w:szCs w:val="28"/>
      <w:lang w:eastAsia="en-US"/>
    </w:rPr>
  </w:style>
  <w:style w:type="character" w:styleId="Hyperlink">
    <w:name w:val="Hyperlink"/>
    <w:basedOn w:val="Standaardalinea-lettertype"/>
    <w:uiPriority w:val="99"/>
    <w:unhideWhenUsed/>
    <w:rsid w:val="002B72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4144</Words>
  <Characters>25598</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Waterschap Scheldestromen</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SGOOS</dc:creator>
  <cp:keywords/>
  <dc:description/>
  <cp:lastModifiedBy>N.M.C. Dijkman-Schout</cp:lastModifiedBy>
  <cp:revision>2</cp:revision>
  <cp:lastPrinted>2011-12-19T14:39:00Z</cp:lastPrinted>
  <dcterms:created xsi:type="dcterms:W3CDTF">2012-02-20T14:35:00Z</dcterms:created>
  <dcterms:modified xsi:type="dcterms:W3CDTF">2012-02-20T14:35:00Z</dcterms:modified>
</cp:coreProperties>
</file>